
<file path=[Content_Types].xml><?xml version="1.0" encoding="utf-8"?>
<Types xmlns="http://schemas.openxmlformats.org/package/2006/content-types">
  <Override PartName="/word/footnotes.xml" ContentType="application/vnd.openxmlformats-officedocument.wordprocessingml.footnotes+xml"/>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2DB" w:rsidRDefault="008452DB" w:rsidP="00D24D3D">
      <w:pPr>
        <w:spacing w:after="0" w:line="240" w:lineRule="auto"/>
        <w:jc w:val="center"/>
        <w:rPr>
          <w:rFonts w:ascii="Times New Roman" w:hAnsi="Times New Roman"/>
          <w:b/>
          <w:sz w:val="24"/>
          <w:szCs w:val="24"/>
          <w:lang w:val="en-US"/>
        </w:rPr>
      </w:pPr>
      <w:r>
        <w:rPr>
          <w:rFonts w:ascii="Times New Roman" w:hAnsi="Times New Roman"/>
          <w:b/>
          <w:sz w:val="24"/>
          <w:szCs w:val="24"/>
          <w:lang w:val="en-US"/>
        </w:rPr>
        <w:t>POLISH JOURNAL OF MANAGEMENT STUDIES</w:t>
      </w:r>
    </w:p>
    <w:p w:rsidR="008452DB" w:rsidRDefault="008452DB" w:rsidP="00D24D3D">
      <w:pPr>
        <w:spacing w:after="0" w:line="240" w:lineRule="auto"/>
        <w:jc w:val="center"/>
        <w:rPr>
          <w:rFonts w:ascii="Times New Roman" w:hAnsi="Times New Roman"/>
          <w:b/>
          <w:sz w:val="24"/>
          <w:szCs w:val="24"/>
          <w:lang w:val="en-US"/>
        </w:rPr>
      </w:pPr>
      <w:r>
        <w:rPr>
          <w:rFonts w:ascii="Times New Roman" w:hAnsi="Times New Roman"/>
          <w:b/>
          <w:sz w:val="24"/>
          <w:szCs w:val="24"/>
          <w:lang w:val="en-US"/>
        </w:rPr>
        <w:t>PAPER TEMPLATE FORMAT</w:t>
      </w:r>
    </w:p>
    <w:p w:rsidR="008452DB" w:rsidRPr="00EE2C6A" w:rsidRDefault="008452DB" w:rsidP="00D24D3D">
      <w:pPr>
        <w:spacing w:after="0" w:line="240" w:lineRule="auto"/>
        <w:jc w:val="center"/>
        <w:rPr>
          <w:rFonts w:ascii="Times New Roman" w:hAnsi="Times New Roman"/>
          <w:i/>
          <w:color w:val="FF0000"/>
          <w:sz w:val="20"/>
          <w:szCs w:val="24"/>
          <w:lang w:val="en-US"/>
        </w:rPr>
      </w:pPr>
      <w:r w:rsidRPr="00EE2C6A">
        <w:rPr>
          <w:rFonts w:ascii="Times New Roman" w:hAnsi="Times New Roman"/>
          <w:color w:val="FF0000"/>
          <w:sz w:val="20"/>
          <w:szCs w:val="24"/>
          <w:lang w:val="en-US"/>
        </w:rPr>
        <w:t>(</w:t>
      </w:r>
      <w:r w:rsidRPr="00EE2C6A">
        <w:rPr>
          <w:rFonts w:ascii="Times New Roman" w:hAnsi="Times New Roman"/>
          <w:i/>
          <w:color w:val="FF0000"/>
          <w:sz w:val="20"/>
          <w:szCs w:val="24"/>
          <w:lang w:val="en-US"/>
        </w:rPr>
        <w:t>Title: capital letters, Times New Roman, 12, bold)</w:t>
      </w:r>
    </w:p>
    <w:p w:rsidR="008452DB" w:rsidRPr="001F3525" w:rsidRDefault="008452DB" w:rsidP="00D24D3D">
      <w:pPr>
        <w:spacing w:before="120" w:after="120" w:line="240" w:lineRule="auto"/>
        <w:jc w:val="center"/>
        <w:rPr>
          <w:rFonts w:ascii="Times New Roman" w:hAnsi="Times New Roman"/>
          <w:lang w:val="en-US"/>
        </w:rPr>
      </w:pPr>
      <w:r w:rsidRPr="001F3525">
        <w:rPr>
          <w:rFonts w:ascii="Times New Roman" w:hAnsi="Times New Roman"/>
          <w:b/>
          <w:lang w:val="en-US"/>
        </w:rPr>
        <w:t>First Au</w:t>
      </w:r>
      <w:r>
        <w:rPr>
          <w:rFonts w:ascii="Times New Roman" w:hAnsi="Times New Roman"/>
          <w:b/>
          <w:lang w:val="en-US"/>
        </w:rPr>
        <w:t>thor</w:t>
      </w:r>
      <w:r w:rsidRPr="001F3525">
        <w:rPr>
          <w:rFonts w:ascii="Times New Roman" w:hAnsi="Times New Roman"/>
          <w:b/>
          <w:lang w:val="en-US"/>
        </w:rPr>
        <w:t xml:space="preserve">., </w:t>
      </w:r>
      <w:r>
        <w:rPr>
          <w:rFonts w:ascii="Times New Roman" w:hAnsi="Times New Roman"/>
          <w:b/>
          <w:lang w:val="en-US"/>
        </w:rPr>
        <w:t>Second Author</w:t>
      </w:r>
      <w:r w:rsidRPr="001F3525">
        <w:rPr>
          <w:rFonts w:ascii="Times New Roman" w:hAnsi="Times New Roman"/>
          <w:b/>
          <w:lang w:val="en-US"/>
        </w:rPr>
        <w:t xml:space="preserve">., </w:t>
      </w:r>
      <w:r>
        <w:rPr>
          <w:rFonts w:ascii="Times New Roman" w:hAnsi="Times New Roman"/>
          <w:b/>
          <w:lang w:val="en-US"/>
        </w:rPr>
        <w:t>Third Author</w:t>
      </w:r>
      <w:r>
        <w:rPr>
          <w:rStyle w:val="Odwoanieprzypisudolnego"/>
          <w:rFonts w:ascii="Times New Roman" w:hAnsi="Times New Roman"/>
          <w:b/>
          <w:lang w:val="en-US"/>
        </w:rPr>
        <w:footnoteReference w:id="2"/>
      </w:r>
    </w:p>
    <w:p w:rsidR="008452DB" w:rsidRPr="007B580D" w:rsidRDefault="008452DB" w:rsidP="00D24D3D">
      <w:pPr>
        <w:spacing w:before="120" w:after="120" w:line="240" w:lineRule="auto"/>
        <w:jc w:val="center"/>
        <w:rPr>
          <w:rFonts w:ascii="Times New Roman" w:hAnsi="Times New Roman"/>
          <w:i/>
          <w:color w:val="FF0000"/>
          <w:sz w:val="20"/>
          <w:lang w:val="en-US"/>
        </w:rPr>
      </w:pPr>
      <w:r w:rsidRPr="007B580D">
        <w:rPr>
          <w:rFonts w:ascii="Times New Roman" w:hAnsi="Times New Roman"/>
          <w:i/>
          <w:color w:val="FF0000"/>
          <w:sz w:val="20"/>
          <w:lang w:val="en-US"/>
        </w:rPr>
        <w:t>(Author’</w:t>
      </w:r>
      <w:r>
        <w:rPr>
          <w:rFonts w:ascii="Times New Roman" w:hAnsi="Times New Roman"/>
          <w:i/>
          <w:color w:val="FF0000"/>
          <w:sz w:val="20"/>
          <w:lang w:val="en-US"/>
        </w:rPr>
        <w:t>s name:</w:t>
      </w:r>
      <w:r w:rsidRPr="007B580D">
        <w:rPr>
          <w:rFonts w:ascii="Times New Roman" w:hAnsi="Times New Roman"/>
          <w:i/>
          <w:color w:val="FF0000"/>
          <w:sz w:val="20"/>
          <w:lang w:val="en-US"/>
        </w:rPr>
        <w:t xml:space="preserve"> TNR, 11,</w:t>
      </w:r>
      <w:r>
        <w:rPr>
          <w:rFonts w:ascii="Times New Roman" w:hAnsi="Times New Roman"/>
          <w:i/>
          <w:color w:val="FF0000"/>
          <w:sz w:val="20"/>
          <w:lang w:val="en-US"/>
        </w:rPr>
        <w:t xml:space="preserve"> bold, space before and after </w:t>
      </w:r>
      <w:r w:rsidRPr="007B580D">
        <w:rPr>
          <w:rFonts w:ascii="Times New Roman" w:hAnsi="Times New Roman"/>
          <w:i/>
          <w:color w:val="FF0000"/>
          <w:sz w:val="20"/>
          <w:lang w:val="en-US"/>
        </w:rPr>
        <w:t>6)</w:t>
      </w:r>
    </w:p>
    <w:p w:rsidR="008452DB" w:rsidRPr="00DF0DB9" w:rsidRDefault="008452DB" w:rsidP="00D24D3D">
      <w:pPr>
        <w:spacing w:after="0" w:line="240" w:lineRule="auto"/>
        <w:jc w:val="both"/>
        <w:rPr>
          <w:rFonts w:ascii="Times New Roman" w:hAnsi="Times New Roman"/>
          <w:sz w:val="20"/>
          <w:szCs w:val="20"/>
          <w:lang w:val="en-US"/>
        </w:rPr>
      </w:pPr>
      <w:r w:rsidRPr="00DF0DB9">
        <w:rPr>
          <w:rFonts w:ascii="Times New Roman" w:hAnsi="Times New Roman"/>
          <w:b/>
          <w:sz w:val="20"/>
          <w:szCs w:val="20"/>
          <w:lang w:val="en-US"/>
        </w:rPr>
        <w:t>Abstract</w:t>
      </w:r>
      <w:r w:rsidRPr="00DF0DB9">
        <w:rPr>
          <w:rFonts w:ascii="Times New Roman" w:hAnsi="Times New Roman"/>
          <w:sz w:val="20"/>
          <w:szCs w:val="20"/>
          <w:lang w:val="en-US"/>
        </w:rPr>
        <w:t xml:space="preserve">: </w:t>
      </w:r>
      <w:r w:rsidRPr="001F3525">
        <w:rPr>
          <w:rFonts w:ascii="Times New Roman" w:hAnsi="Times New Roman"/>
          <w:kern w:val="28"/>
          <w:sz w:val="20"/>
          <w:szCs w:val="20"/>
          <w:lang w:val="en-GB"/>
        </w:rPr>
        <w:t xml:space="preserve">This document gives formatting guidelines for authors preparing papers for publication in the </w:t>
      </w:r>
      <w:r>
        <w:rPr>
          <w:rFonts w:ascii="Times New Roman" w:hAnsi="Times New Roman"/>
          <w:kern w:val="28"/>
          <w:sz w:val="20"/>
          <w:szCs w:val="20"/>
          <w:lang w:val="en-GB"/>
        </w:rPr>
        <w:t>Polish Journal of Management Studies.</w:t>
      </w:r>
      <w:r w:rsidRPr="001F3525">
        <w:rPr>
          <w:rFonts w:ascii="Times New Roman" w:hAnsi="Times New Roman"/>
          <w:kern w:val="28"/>
          <w:sz w:val="20"/>
          <w:szCs w:val="20"/>
          <w:lang w:val="en-GB"/>
        </w:rPr>
        <w:t xml:space="preserve"> The authors must follow the instructions given in the document for the papers to be published.</w:t>
      </w:r>
    </w:p>
    <w:p w:rsidR="008452DB" w:rsidRDefault="008452DB" w:rsidP="00D24D3D">
      <w:pPr>
        <w:spacing w:after="0" w:line="240" w:lineRule="auto"/>
        <w:jc w:val="both"/>
        <w:rPr>
          <w:rFonts w:ascii="Times New Roman" w:hAnsi="Times New Roman"/>
          <w:i/>
          <w:color w:val="FF0000"/>
          <w:sz w:val="20"/>
          <w:szCs w:val="20"/>
          <w:lang w:val="en-US"/>
        </w:rPr>
      </w:pPr>
      <w:r w:rsidRPr="007B580D">
        <w:rPr>
          <w:rFonts w:ascii="Times New Roman" w:hAnsi="Times New Roman"/>
          <w:i/>
          <w:color w:val="FF0000"/>
          <w:sz w:val="20"/>
          <w:szCs w:val="20"/>
          <w:lang w:val="en-US"/>
        </w:rPr>
        <w:t>(Abstract: TNR 10, justified, space between lines 1,0</w:t>
      </w:r>
      <w:r>
        <w:rPr>
          <w:rFonts w:ascii="Times New Roman" w:hAnsi="Times New Roman"/>
          <w:i/>
          <w:color w:val="FF0000"/>
          <w:sz w:val="20"/>
          <w:szCs w:val="20"/>
          <w:lang w:val="en-US"/>
        </w:rPr>
        <w:t>, between 8-10 lines</w:t>
      </w:r>
      <w:r w:rsidRPr="007B580D">
        <w:rPr>
          <w:rFonts w:ascii="Times New Roman" w:hAnsi="Times New Roman"/>
          <w:i/>
          <w:color w:val="FF0000"/>
          <w:sz w:val="20"/>
          <w:szCs w:val="20"/>
          <w:lang w:val="en-US"/>
        </w:rPr>
        <w:t>)</w:t>
      </w:r>
    </w:p>
    <w:p w:rsidR="008452DB" w:rsidRPr="007B580D" w:rsidRDefault="008452DB" w:rsidP="00D24D3D">
      <w:pPr>
        <w:spacing w:after="0" w:line="240" w:lineRule="auto"/>
        <w:jc w:val="both"/>
        <w:rPr>
          <w:rFonts w:ascii="Times New Roman" w:hAnsi="Times New Roman"/>
          <w:i/>
          <w:color w:val="FF0000"/>
          <w:sz w:val="20"/>
          <w:szCs w:val="20"/>
          <w:lang w:val="en-US"/>
        </w:rPr>
      </w:pPr>
      <w:r w:rsidRPr="009A6DC1">
        <w:rPr>
          <w:rFonts w:ascii="Times New Roman" w:hAnsi="Times New Roman"/>
          <w:b/>
          <w:i/>
          <w:color w:val="FF0000"/>
          <w:sz w:val="20"/>
          <w:szCs w:val="20"/>
          <w:lang w:val="en-US"/>
        </w:rPr>
        <w:t>NOTE</w:t>
      </w:r>
      <w:r>
        <w:rPr>
          <w:rFonts w:ascii="Times New Roman" w:hAnsi="Times New Roman"/>
          <w:i/>
          <w:color w:val="FF0000"/>
          <w:sz w:val="20"/>
          <w:szCs w:val="20"/>
          <w:lang w:val="en-US"/>
        </w:rPr>
        <w:t xml:space="preserve">: </w:t>
      </w:r>
      <w:r>
        <w:rPr>
          <w:rFonts w:ascii="Times New Roman" w:hAnsi="Times New Roman"/>
          <w:i/>
          <w:sz w:val="20"/>
          <w:szCs w:val="20"/>
          <w:lang w:val="en-US"/>
        </w:rPr>
        <w:t>For P</w:t>
      </w:r>
      <w:r w:rsidRPr="009A6DC1">
        <w:rPr>
          <w:rFonts w:ascii="Times New Roman" w:hAnsi="Times New Roman"/>
          <w:i/>
          <w:sz w:val="20"/>
          <w:szCs w:val="20"/>
          <w:lang w:val="en-US"/>
        </w:rPr>
        <w:t>olish au</w:t>
      </w:r>
      <w:r>
        <w:rPr>
          <w:rFonts w:ascii="Times New Roman" w:hAnsi="Times New Roman"/>
          <w:i/>
          <w:sz w:val="20"/>
          <w:szCs w:val="20"/>
          <w:lang w:val="en-US"/>
        </w:rPr>
        <w:t xml:space="preserve">thors – please add abstract </w:t>
      </w:r>
      <w:r w:rsidR="00921734">
        <w:rPr>
          <w:rFonts w:ascii="Times New Roman" w:hAnsi="Times New Roman"/>
          <w:i/>
          <w:sz w:val="20"/>
          <w:szCs w:val="20"/>
          <w:lang w:val="en-US"/>
        </w:rPr>
        <w:t xml:space="preserve">and keywords </w:t>
      </w:r>
      <w:r>
        <w:rPr>
          <w:rFonts w:ascii="Times New Roman" w:hAnsi="Times New Roman"/>
          <w:i/>
          <w:sz w:val="20"/>
          <w:szCs w:val="20"/>
          <w:lang w:val="en-US"/>
        </w:rPr>
        <w:t>in P</w:t>
      </w:r>
      <w:r w:rsidRPr="009A6DC1">
        <w:rPr>
          <w:rFonts w:ascii="Times New Roman" w:hAnsi="Times New Roman"/>
          <w:i/>
          <w:sz w:val="20"/>
          <w:szCs w:val="20"/>
          <w:lang w:val="en-US"/>
        </w:rPr>
        <w:t>olish langu</w:t>
      </w:r>
      <w:r>
        <w:rPr>
          <w:rFonts w:ascii="Times New Roman" w:hAnsi="Times New Roman"/>
          <w:i/>
          <w:sz w:val="20"/>
          <w:szCs w:val="20"/>
          <w:lang w:val="en-US"/>
        </w:rPr>
        <w:t>age at the end of the article!</w:t>
      </w:r>
      <w:bookmarkStart w:id="0" w:name="_GoBack"/>
      <w:bookmarkEnd w:id="0"/>
    </w:p>
    <w:p w:rsidR="008452DB" w:rsidRDefault="008452DB" w:rsidP="00D24D3D">
      <w:pPr>
        <w:spacing w:after="0" w:line="240" w:lineRule="auto"/>
        <w:jc w:val="both"/>
        <w:rPr>
          <w:rFonts w:ascii="Times New Roman" w:hAnsi="Times New Roman"/>
          <w:sz w:val="20"/>
          <w:szCs w:val="20"/>
          <w:lang w:val="en-US"/>
        </w:rPr>
      </w:pPr>
      <w:r w:rsidRPr="00DF0DB9">
        <w:rPr>
          <w:rFonts w:ascii="Times New Roman" w:hAnsi="Times New Roman"/>
          <w:b/>
          <w:sz w:val="20"/>
          <w:szCs w:val="20"/>
          <w:lang w:val="en-US"/>
        </w:rPr>
        <w:t>Key words:</w:t>
      </w:r>
      <w:r w:rsidRPr="00DF0DB9">
        <w:rPr>
          <w:rFonts w:ascii="Times New Roman" w:hAnsi="Times New Roman"/>
          <w:sz w:val="20"/>
          <w:szCs w:val="20"/>
          <w:lang w:val="en-US"/>
        </w:rPr>
        <w:t xml:space="preserve"> distribution centre, enterprise, SME.</w:t>
      </w:r>
    </w:p>
    <w:p w:rsidR="008452DB" w:rsidRPr="007B580D" w:rsidRDefault="008452DB" w:rsidP="00D24D3D">
      <w:pPr>
        <w:spacing w:after="0" w:line="240" w:lineRule="auto"/>
        <w:jc w:val="both"/>
        <w:rPr>
          <w:rFonts w:ascii="Times New Roman" w:hAnsi="Times New Roman"/>
          <w:i/>
          <w:color w:val="FF0000"/>
          <w:sz w:val="20"/>
          <w:szCs w:val="20"/>
          <w:lang w:val="en-US"/>
        </w:rPr>
      </w:pPr>
      <w:r w:rsidRPr="007B580D">
        <w:rPr>
          <w:rFonts w:ascii="Times New Roman" w:hAnsi="Times New Roman"/>
          <w:i/>
          <w:color w:val="FF0000"/>
          <w:sz w:val="20"/>
          <w:szCs w:val="20"/>
          <w:lang w:val="en-US"/>
        </w:rPr>
        <w:t>(Key words: TNR 10, justified, one space after Abstract</w:t>
      </w:r>
      <w:r>
        <w:rPr>
          <w:rFonts w:ascii="Times New Roman" w:hAnsi="Times New Roman"/>
          <w:i/>
          <w:color w:val="FF0000"/>
          <w:sz w:val="20"/>
          <w:szCs w:val="20"/>
          <w:lang w:val="en-US"/>
        </w:rPr>
        <w:t>, include at least 5 keywords</w:t>
      </w:r>
      <w:r w:rsidRPr="007B580D">
        <w:rPr>
          <w:rFonts w:ascii="Times New Roman" w:hAnsi="Times New Roman"/>
          <w:i/>
          <w:color w:val="FF0000"/>
          <w:sz w:val="20"/>
          <w:szCs w:val="20"/>
          <w:lang w:val="en-US"/>
        </w:rPr>
        <w:t>)</w:t>
      </w:r>
    </w:p>
    <w:p w:rsidR="008452DB" w:rsidRPr="00DF0DB9" w:rsidRDefault="008452DB" w:rsidP="00D24D3D">
      <w:pPr>
        <w:spacing w:before="240" w:after="120" w:line="240" w:lineRule="auto"/>
        <w:jc w:val="both"/>
        <w:rPr>
          <w:rFonts w:ascii="Times New Roman" w:hAnsi="Times New Roman"/>
          <w:b/>
          <w:lang w:val="en-US"/>
        </w:rPr>
      </w:pPr>
      <w:r w:rsidRPr="00DF0DB9">
        <w:rPr>
          <w:rFonts w:ascii="Times New Roman" w:hAnsi="Times New Roman"/>
          <w:b/>
          <w:lang w:val="en-US"/>
        </w:rPr>
        <w:t>Introduction</w:t>
      </w:r>
    </w:p>
    <w:p w:rsidR="008452DB" w:rsidRPr="00741AFE" w:rsidRDefault="008452DB" w:rsidP="00D24D3D">
      <w:pPr>
        <w:spacing w:after="0" w:line="240" w:lineRule="auto"/>
        <w:jc w:val="both"/>
        <w:rPr>
          <w:rFonts w:ascii="Times New Roman" w:hAnsi="Times New Roman"/>
          <w:sz w:val="24"/>
          <w:lang w:val="en-US"/>
        </w:rPr>
      </w:pPr>
      <w:r w:rsidRPr="00741AFE">
        <w:rPr>
          <w:rFonts w:ascii="Times New Roman" w:hAnsi="Times New Roman"/>
          <w:szCs w:val="20"/>
          <w:lang w:val="en-AU"/>
        </w:rPr>
        <w:t xml:space="preserve">This document is </w:t>
      </w:r>
      <w:r>
        <w:rPr>
          <w:rFonts w:ascii="Times New Roman" w:hAnsi="Times New Roman"/>
          <w:szCs w:val="20"/>
          <w:lang w:val="en-AU"/>
        </w:rPr>
        <w:t xml:space="preserve">a </w:t>
      </w:r>
      <w:r w:rsidRPr="00741AFE">
        <w:rPr>
          <w:rFonts w:ascii="Times New Roman" w:hAnsi="Times New Roman"/>
          <w:szCs w:val="20"/>
          <w:lang w:val="en-AU"/>
        </w:rPr>
        <w:t>template. We ask</w:t>
      </w:r>
      <w:r w:rsidRPr="00741AFE">
        <w:rPr>
          <w:rFonts w:ascii="Times New Roman" w:hAnsi="Times New Roman"/>
          <w:szCs w:val="20"/>
          <w:lang w:val="en-US"/>
        </w:rPr>
        <w:t xml:space="preserve"> authors </w:t>
      </w:r>
      <w:r>
        <w:rPr>
          <w:rFonts w:ascii="Times New Roman" w:hAnsi="Times New Roman"/>
          <w:szCs w:val="20"/>
          <w:lang w:val="en-US"/>
        </w:rPr>
        <w:t xml:space="preserve">to </w:t>
      </w:r>
      <w:r w:rsidRPr="00741AFE">
        <w:rPr>
          <w:rFonts w:ascii="Times New Roman" w:hAnsi="Times New Roman"/>
          <w:szCs w:val="20"/>
          <w:lang w:val="en-US"/>
        </w:rPr>
        <w:t>follow some simple guidelines. In essence, we ask you to make your paper look exactly like this document. The easiest way to do this is simply to download the template, and replace(copy-paste) the content with your own material.</w:t>
      </w:r>
    </w:p>
    <w:p w:rsidR="008452DB" w:rsidRPr="00741AFE" w:rsidRDefault="008452DB" w:rsidP="00D24D3D">
      <w:pPr>
        <w:spacing w:before="240" w:after="120" w:line="240" w:lineRule="auto"/>
        <w:jc w:val="both"/>
        <w:rPr>
          <w:rFonts w:ascii="Times New Roman" w:hAnsi="Times New Roman"/>
          <w:b/>
          <w:lang w:val="en-US"/>
        </w:rPr>
      </w:pPr>
      <w:r w:rsidRPr="00741AFE">
        <w:rPr>
          <w:rFonts w:ascii="Times New Roman" w:hAnsi="Times New Roman"/>
          <w:b/>
          <w:lang w:val="en-US"/>
        </w:rPr>
        <w:t>Page Layout</w:t>
      </w:r>
    </w:p>
    <w:p w:rsidR="008452DB" w:rsidRPr="001C10F3" w:rsidRDefault="008452DB" w:rsidP="00D24D3D">
      <w:pPr>
        <w:spacing w:after="0" w:line="240" w:lineRule="auto"/>
        <w:jc w:val="both"/>
        <w:rPr>
          <w:rFonts w:ascii="Times New Roman" w:hAnsi="Times New Roman"/>
          <w:b/>
          <w:i/>
          <w:lang w:val="en-US"/>
        </w:rPr>
      </w:pPr>
      <w:r w:rsidRPr="001C10F3">
        <w:rPr>
          <w:rFonts w:ascii="Times New Roman" w:hAnsi="Times New Roman"/>
          <w:b/>
          <w:i/>
          <w:lang w:val="en-US"/>
        </w:rPr>
        <w:t>The article should have a standard size of not exceeding 10 pages, including Diagrams, Graphs, Tables and References.</w:t>
      </w:r>
    </w:p>
    <w:p w:rsidR="008452DB" w:rsidRPr="00FF5E26" w:rsidRDefault="008452DB" w:rsidP="00D24D3D">
      <w:pPr>
        <w:spacing w:after="0" w:line="240" w:lineRule="auto"/>
        <w:jc w:val="both"/>
        <w:rPr>
          <w:rFonts w:ascii="Times New Roman" w:hAnsi="Times New Roman"/>
          <w:i/>
          <w:color w:val="FF0000"/>
          <w:lang w:val="en-US"/>
        </w:rPr>
      </w:pPr>
      <w:r w:rsidRPr="00FF5E26">
        <w:rPr>
          <w:rFonts w:ascii="Times New Roman" w:hAnsi="Times New Roman"/>
          <w:i/>
          <w:color w:val="FF0000"/>
          <w:lang w:val="en-US"/>
        </w:rPr>
        <w:t>The Margins should be set as follows:</w:t>
      </w:r>
    </w:p>
    <w:p w:rsidR="008452DB" w:rsidRPr="00FF5E26" w:rsidRDefault="008452DB" w:rsidP="00D24D3D">
      <w:pPr>
        <w:spacing w:after="0" w:line="240" w:lineRule="auto"/>
        <w:jc w:val="both"/>
        <w:rPr>
          <w:rFonts w:ascii="Times New Roman" w:hAnsi="Times New Roman"/>
          <w:i/>
          <w:color w:val="FF0000"/>
          <w:lang w:val="en-US"/>
        </w:rPr>
      </w:pPr>
      <w:r w:rsidRPr="00FF5E26">
        <w:rPr>
          <w:rFonts w:ascii="Times New Roman" w:hAnsi="Times New Roman"/>
          <w:i/>
          <w:color w:val="FF0000"/>
          <w:lang w:val="en-US"/>
        </w:rPr>
        <w:t xml:space="preserve">Top – </w:t>
      </w:r>
      <w:smartTag w:uri="urn:schemas-microsoft-com:office:smarttags" w:element="metricconverter">
        <w:smartTagPr>
          <w:attr w:name="ProductID" w:val="2,5 cm"/>
        </w:smartTagPr>
        <w:r w:rsidRPr="00FF5E26">
          <w:rPr>
            <w:rFonts w:ascii="Times New Roman" w:hAnsi="Times New Roman"/>
            <w:i/>
            <w:color w:val="FF0000"/>
            <w:lang w:val="en-US"/>
          </w:rPr>
          <w:t>2,5 cm</w:t>
        </w:r>
      </w:smartTag>
      <w:r w:rsidRPr="00FF5E26">
        <w:rPr>
          <w:rFonts w:ascii="Times New Roman" w:hAnsi="Times New Roman"/>
          <w:i/>
          <w:color w:val="FF0000"/>
          <w:lang w:val="en-US"/>
        </w:rPr>
        <w:t>,</w:t>
      </w:r>
    </w:p>
    <w:p w:rsidR="008452DB" w:rsidRPr="00FF5E26" w:rsidRDefault="008452DB" w:rsidP="00D24D3D">
      <w:pPr>
        <w:spacing w:after="0" w:line="240" w:lineRule="auto"/>
        <w:jc w:val="both"/>
        <w:rPr>
          <w:rFonts w:ascii="Times New Roman" w:hAnsi="Times New Roman"/>
          <w:i/>
          <w:color w:val="FF0000"/>
          <w:lang w:val="en-US"/>
        </w:rPr>
      </w:pPr>
      <w:r w:rsidRPr="00FF5E26">
        <w:rPr>
          <w:rFonts w:ascii="Times New Roman" w:hAnsi="Times New Roman"/>
          <w:i/>
          <w:color w:val="FF0000"/>
          <w:lang w:val="en-US"/>
        </w:rPr>
        <w:t xml:space="preserve">Left – </w:t>
      </w:r>
      <w:smartTag w:uri="urn:schemas-microsoft-com:office:smarttags" w:element="metricconverter">
        <w:smartTagPr>
          <w:attr w:name="ProductID" w:val="4 cm"/>
        </w:smartTagPr>
        <w:r w:rsidRPr="00FF5E26">
          <w:rPr>
            <w:rFonts w:ascii="Times New Roman" w:hAnsi="Times New Roman"/>
            <w:i/>
            <w:color w:val="FF0000"/>
            <w:lang w:val="en-US"/>
          </w:rPr>
          <w:t>4 cm</w:t>
        </w:r>
      </w:smartTag>
    </w:p>
    <w:p w:rsidR="008452DB" w:rsidRPr="00FF5E26" w:rsidRDefault="008452DB" w:rsidP="00D24D3D">
      <w:pPr>
        <w:spacing w:after="0" w:line="240" w:lineRule="auto"/>
        <w:jc w:val="both"/>
        <w:rPr>
          <w:rFonts w:ascii="Times New Roman" w:hAnsi="Times New Roman"/>
          <w:i/>
          <w:color w:val="FF0000"/>
          <w:lang w:val="en-US"/>
        </w:rPr>
      </w:pPr>
      <w:r w:rsidRPr="00FF5E26">
        <w:rPr>
          <w:rFonts w:ascii="Times New Roman" w:hAnsi="Times New Roman"/>
          <w:i/>
          <w:color w:val="FF0000"/>
          <w:lang w:val="en-US"/>
        </w:rPr>
        <w:t xml:space="preserve">Right – </w:t>
      </w:r>
      <w:smartTag w:uri="urn:schemas-microsoft-com:office:smarttags" w:element="metricconverter">
        <w:smartTagPr>
          <w:attr w:name="ProductID" w:val="4 cm"/>
        </w:smartTagPr>
        <w:r w:rsidRPr="00FF5E26">
          <w:rPr>
            <w:rFonts w:ascii="Times New Roman" w:hAnsi="Times New Roman"/>
            <w:i/>
            <w:color w:val="FF0000"/>
            <w:lang w:val="en-US"/>
          </w:rPr>
          <w:t>4 cm</w:t>
        </w:r>
      </w:smartTag>
    </w:p>
    <w:p w:rsidR="008452DB" w:rsidRDefault="008452DB" w:rsidP="00D24D3D">
      <w:pPr>
        <w:spacing w:after="0" w:line="240" w:lineRule="auto"/>
        <w:jc w:val="both"/>
        <w:rPr>
          <w:rFonts w:ascii="Times New Roman" w:hAnsi="Times New Roman"/>
          <w:i/>
          <w:color w:val="FF0000"/>
          <w:lang w:val="en-US"/>
        </w:rPr>
      </w:pPr>
      <w:r w:rsidRPr="00FF5E26">
        <w:rPr>
          <w:rFonts w:ascii="Times New Roman" w:hAnsi="Times New Roman"/>
          <w:i/>
          <w:color w:val="FF0000"/>
          <w:lang w:val="en-US"/>
        </w:rPr>
        <w:t xml:space="preserve">Bottom – </w:t>
      </w:r>
      <w:smartTag w:uri="urn:schemas-microsoft-com:office:smarttags" w:element="metricconverter">
        <w:smartTagPr>
          <w:attr w:name="ProductID" w:val="7 cm"/>
        </w:smartTagPr>
        <w:r w:rsidRPr="00FF5E26">
          <w:rPr>
            <w:rFonts w:ascii="Times New Roman" w:hAnsi="Times New Roman"/>
            <w:i/>
            <w:color w:val="FF0000"/>
            <w:lang w:val="en-US"/>
          </w:rPr>
          <w:t>7 cm</w:t>
        </w:r>
      </w:smartTag>
    </w:p>
    <w:p w:rsidR="008452DB" w:rsidRDefault="008452DB" w:rsidP="00D24D3D">
      <w:pPr>
        <w:spacing w:after="0" w:line="240" w:lineRule="auto"/>
        <w:jc w:val="both"/>
        <w:rPr>
          <w:rFonts w:ascii="Times New Roman" w:hAnsi="Times New Roman"/>
          <w:i/>
          <w:color w:val="FF0000"/>
          <w:lang w:val="en-US"/>
        </w:rPr>
      </w:pPr>
      <w:r>
        <w:rPr>
          <w:rFonts w:ascii="Times New Roman" w:hAnsi="Times New Roman"/>
          <w:i/>
          <w:color w:val="FF0000"/>
          <w:lang w:val="en-US"/>
        </w:rPr>
        <w:t>Your paper must be in one column with A4 paper format</w:t>
      </w:r>
    </w:p>
    <w:p w:rsidR="008452DB" w:rsidRPr="00741AFE" w:rsidRDefault="008452DB" w:rsidP="00D24D3D">
      <w:pPr>
        <w:spacing w:before="120" w:after="240" w:line="240" w:lineRule="auto"/>
        <w:jc w:val="both"/>
        <w:rPr>
          <w:rFonts w:ascii="Times New Roman" w:hAnsi="Times New Roman"/>
          <w:b/>
          <w:lang w:val="en-US"/>
        </w:rPr>
      </w:pPr>
      <w:r w:rsidRPr="00741AFE">
        <w:rPr>
          <w:rFonts w:ascii="Times New Roman" w:hAnsi="Times New Roman"/>
          <w:b/>
          <w:lang w:val="en-US"/>
        </w:rPr>
        <w:t>Page Style</w:t>
      </w:r>
    </w:p>
    <w:p w:rsidR="008452DB" w:rsidRPr="00FF5E26" w:rsidRDefault="008452DB" w:rsidP="00D24D3D">
      <w:pPr>
        <w:adjustRightInd w:val="0"/>
        <w:snapToGrid w:val="0"/>
        <w:spacing w:after="0" w:line="240" w:lineRule="auto"/>
        <w:jc w:val="both"/>
        <w:rPr>
          <w:rFonts w:ascii="Times New Roman" w:eastAsia="SimSun" w:hAnsi="Times New Roman"/>
          <w:i/>
          <w:color w:val="FF0000"/>
          <w:szCs w:val="24"/>
          <w:lang w:val="en-AU" w:eastAsia="zh-CN"/>
        </w:rPr>
      </w:pPr>
      <w:r w:rsidRPr="00FF5E26">
        <w:rPr>
          <w:rFonts w:ascii="Times New Roman" w:eastAsia="SimSun" w:hAnsi="Times New Roman"/>
          <w:i/>
          <w:color w:val="FF0000"/>
          <w:szCs w:val="24"/>
          <w:lang w:val="en-AU" w:eastAsia="zh-CN"/>
        </w:rPr>
        <w:t>All paragraphs must be indented.  All paragraphs must be justified, i.e. both left-justified and right-justified.</w:t>
      </w:r>
    </w:p>
    <w:p w:rsidR="008452DB" w:rsidRPr="00FF5E26" w:rsidRDefault="008452DB" w:rsidP="00D24D3D">
      <w:pPr>
        <w:adjustRightInd w:val="0"/>
        <w:snapToGrid w:val="0"/>
        <w:spacing w:after="0" w:line="240" w:lineRule="auto"/>
        <w:jc w:val="both"/>
        <w:rPr>
          <w:rFonts w:ascii="Times New Roman" w:eastAsia="SimSun" w:hAnsi="Times New Roman"/>
          <w:i/>
          <w:color w:val="FF0000"/>
          <w:szCs w:val="24"/>
          <w:lang w:val="en-AU" w:eastAsia="zh-CN"/>
        </w:rPr>
      </w:pPr>
      <w:r w:rsidRPr="00FF5E26">
        <w:rPr>
          <w:rFonts w:ascii="Times New Roman" w:eastAsia="SimSun" w:hAnsi="Times New Roman"/>
          <w:i/>
          <w:color w:val="FF0000"/>
          <w:szCs w:val="24"/>
          <w:lang w:val="en-AU" w:eastAsia="zh-CN"/>
        </w:rPr>
        <w:t>The entire document should be in Times New Roman or Times font, size 11</w:t>
      </w:r>
    </w:p>
    <w:p w:rsidR="008452DB" w:rsidRPr="00FF5E26" w:rsidRDefault="008452DB" w:rsidP="00D24D3D">
      <w:pPr>
        <w:adjustRightInd w:val="0"/>
        <w:snapToGrid w:val="0"/>
        <w:spacing w:after="0" w:line="240" w:lineRule="auto"/>
        <w:ind w:firstLine="216"/>
        <w:jc w:val="both"/>
        <w:rPr>
          <w:rFonts w:ascii="Times New Roman" w:eastAsia="SimSun" w:hAnsi="Times New Roman"/>
          <w:sz w:val="20"/>
          <w:szCs w:val="24"/>
          <w:lang w:val="en-AU" w:eastAsia="zh-CN"/>
        </w:rPr>
      </w:pPr>
    </w:p>
    <w:p w:rsidR="008452DB" w:rsidRPr="00FF5E26" w:rsidRDefault="008452DB" w:rsidP="00D24D3D">
      <w:pPr>
        <w:spacing w:after="0" w:line="240" w:lineRule="auto"/>
        <w:jc w:val="both"/>
        <w:rPr>
          <w:rFonts w:ascii="Times New Roman" w:hAnsi="Times New Roman"/>
          <w:i/>
          <w:color w:val="FF0000"/>
          <w:lang w:val="en-AU"/>
        </w:rPr>
      </w:pPr>
      <w:r w:rsidRPr="00FF5E26">
        <w:rPr>
          <w:rFonts w:ascii="Times New Roman" w:hAnsi="Times New Roman"/>
          <w:i/>
          <w:color w:val="FF0000"/>
          <w:lang w:val="en-AU"/>
        </w:rPr>
        <w:t>Headings – TNR 11, bold, space before – 12, after - 6</w:t>
      </w:r>
    </w:p>
    <w:p w:rsidR="008452DB" w:rsidRPr="00DF0DB9" w:rsidRDefault="008452DB" w:rsidP="00D24D3D">
      <w:pPr>
        <w:spacing w:after="0" w:line="240" w:lineRule="auto"/>
        <w:jc w:val="both"/>
        <w:rPr>
          <w:rFonts w:ascii="Times New Roman" w:hAnsi="Times New Roman"/>
          <w:lang w:val="en-US"/>
        </w:rPr>
      </w:pPr>
    </w:p>
    <w:p w:rsidR="008452DB" w:rsidRPr="00DF0DB9" w:rsidRDefault="008452DB" w:rsidP="0001249D">
      <w:pPr>
        <w:spacing w:after="0" w:line="240" w:lineRule="auto"/>
        <w:jc w:val="center"/>
        <w:rPr>
          <w:rFonts w:ascii="Times New Roman" w:hAnsi="Times New Roman"/>
        </w:rPr>
      </w:pPr>
      <w:r w:rsidRPr="00DF0DB9">
        <w:rPr>
          <w:rFonts w:ascii="Times New Roman" w:hAnsi="Times New Roman"/>
        </w:rPr>
        <w:object w:dxaOrig="8548" w:dyaOrig="4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177.75pt" o:ole="">
            <v:imagedata r:id="rId7" o:title=""/>
          </v:shape>
          <o:OLEObject Type="Embed" ProgID="Visio.Drawing.11" ShapeID="_x0000_i1025" DrawAspect="Content" ObjectID="_1490721772" r:id="rId8"/>
        </w:object>
      </w:r>
    </w:p>
    <w:p w:rsidR="008452DB" w:rsidRPr="00DF0DB9" w:rsidRDefault="008452DB" w:rsidP="00D24D3D">
      <w:pPr>
        <w:spacing w:after="0" w:line="240" w:lineRule="auto"/>
        <w:jc w:val="both"/>
        <w:rPr>
          <w:rFonts w:ascii="Times New Roman" w:hAnsi="Times New Roman"/>
        </w:rPr>
      </w:pPr>
    </w:p>
    <w:p w:rsidR="008452DB" w:rsidRPr="00AE191A" w:rsidRDefault="008452DB" w:rsidP="00D24D3D">
      <w:pPr>
        <w:spacing w:after="0" w:line="240" w:lineRule="auto"/>
        <w:jc w:val="center"/>
        <w:rPr>
          <w:rFonts w:ascii="Times New Roman" w:hAnsi="Times New Roman"/>
          <w:sz w:val="20"/>
          <w:szCs w:val="20"/>
          <w:lang w:val="en-US"/>
        </w:rPr>
      </w:pPr>
      <w:r w:rsidRPr="00DF0DB9">
        <w:rPr>
          <w:rFonts w:ascii="Times New Roman" w:hAnsi="Times New Roman"/>
          <w:b/>
          <w:sz w:val="20"/>
          <w:szCs w:val="20"/>
          <w:lang w:val="en-US"/>
        </w:rPr>
        <w:t>Figure 1. Diagrams the flow of goods between traders S (supplier) and R (the recipient), LC (logistics centre)</w:t>
      </w:r>
      <w:r>
        <w:rPr>
          <w:rFonts w:ascii="Times New Roman" w:hAnsi="Times New Roman"/>
          <w:sz w:val="20"/>
          <w:szCs w:val="20"/>
          <w:lang w:val="en-US"/>
        </w:rPr>
        <w:t xml:space="preserve"> </w:t>
      </w:r>
      <w:r>
        <w:rPr>
          <w:rFonts w:ascii="Times New Roman" w:hAnsi="Times New Roman"/>
          <w:sz w:val="20"/>
          <w:lang w:val="en-US"/>
        </w:rPr>
        <w:t>(Richter and</w:t>
      </w:r>
      <w:r w:rsidRPr="00AE191A">
        <w:rPr>
          <w:rFonts w:ascii="Times New Roman" w:hAnsi="Times New Roman"/>
          <w:sz w:val="20"/>
          <w:lang w:val="en-US"/>
        </w:rPr>
        <w:t xml:space="preserve"> Tarkowski, 1996).</w:t>
      </w:r>
    </w:p>
    <w:p w:rsidR="008452DB" w:rsidRPr="00093A1E" w:rsidRDefault="008452DB" w:rsidP="00D24D3D">
      <w:pPr>
        <w:spacing w:after="0" w:line="240" w:lineRule="auto"/>
        <w:jc w:val="center"/>
        <w:rPr>
          <w:rFonts w:ascii="Times New Roman" w:hAnsi="Times New Roman"/>
          <w:i/>
          <w:sz w:val="20"/>
          <w:szCs w:val="20"/>
          <w:lang w:val="en-US"/>
        </w:rPr>
      </w:pPr>
    </w:p>
    <w:p w:rsidR="008452DB" w:rsidRPr="00093A1E" w:rsidRDefault="008452DB" w:rsidP="00D24D3D">
      <w:pPr>
        <w:spacing w:after="0" w:line="240" w:lineRule="auto"/>
        <w:rPr>
          <w:rFonts w:ascii="Times New Roman" w:hAnsi="Times New Roman"/>
          <w:sz w:val="20"/>
          <w:szCs w:val="20"/>
          <w:lang w:val="en-US"/>
        </w:rPr>
      </w:pPr>
    </w:p>
    <w:p w:rsidR="008452DB" w:rsidRPr="00093A1E" w:rsidRDefault="008452DB" w:rsidP="00D24D3D">
      <w:pPr>
        <w:spacing w:after="0" w:line="240" w:lineRule="auto"/>
        <w:jc w:val="both"/>
        <w:rPr>
          <w:rFonts w:ascii="Times New Roman" w:hAnsi="Times New Roman"/>
          <w:lang w:val="en-US"/>
        </w:rPr>
      </w:pPr>
    </w:p>
    <w:p w:rsidR="008452DB" w:rsidRPr="00741AFE" w:rsidRDefault="008452DB" w:rsidP="00D24D3D">
      <w:pPr>
        <w:spacing w:before="120" w:after="240" w:line="240" w:lineRule="auto"/>
        <w:jc w:val="both"/>
        <w:rPr>
          <w:rFonts w:ascii="Times New Roman" w:hAnsi="Times New Roman"/>
          <w:b/>
          <w:lang w:val="en-US" w:eastAsia="pl-PL"/>
        </w:rPr>
      </w:pPr>
      <w:r>
        <w:rPr>
          <w:rFonts w:ascii="Times New Roman" w:hAnsi="Times New Roman"/>
          <w:b/>
          <w:lang w:val="en-US" w:eastAsia="pl-PL"/>
        </w:rPr>
        <w:t>Figures and tables</w:t>
      </w:r>
    </w:p>
    <w:p w:rsidR="008452DB" w:rsidRPr="00FF5E26" w:rsidRDefault="008452DB" w:rsidP="00D24D3D">
      <w:pPr>
        <w:spacing w:after="0" w:line="240" w:lineRule="auto"/>
        <w:jc w:val="both"/>
        <w:rPr>
          <w:rFonts w:ascii="Times New Roman" w:hAnsi="Times New Roman"/>
          <w:i/>
          <w:color w:val="FF0000"/>
          <w:lang w:val="en-US" w:eastAsia="pl-PL"/>
        </w:rPr>
      </w:pPr>
      <w:r w:rsidRPr="00FF5E26">
        <w:rPr>
          <w:rFonts w:ascii="Times New Roman" w:hAnsi="Times New Roman"/>
          <w:i/>
          <w:color w:val="FF0000"/>
          <w:lang w:val="en-US" w:eastAsia="pl-PL"/>
        </w:rPr>
        <w:t>Figures must be numbered using Arabic num</w:t>
      </w:r>
      <w:r>
        <w:rPr>
          <w:rFonts w:ascii="Times New Roman" w:hAnsi="Times New Roman"/>
          <w:i/>
          <w:color w:val="FF0000"/>
          <w:lang w:val="en-US" w:eastAsia="pl-PL"/>
        </w:rPr>
        <w:t>ber</w:t>
      </w:r>
      <w:r w:rsidRPr="00FF5E26">
        <w:rPr>
          <w:rFonts w:ascii="Times New Roman" w:hAnsi="Times New Roman"/>
          <w:i/>
          <w:color w:val="FF0000"/>
          <w:lang w:val="en-US" w:eastAsia="pl-PL"/>
        </w:rPr>
        <w:t>s. Figure caption – TNR 10, bold, centered, Source – TNR 10, italic, centered. Figure captio</w:t>
      </w:r>
      <w:r>
        <w:rPr>
          <w:rFonts w:ascii="Times New Roman" w:hAnsi="Times New Roman"/>
          <w:i/>
          <w:color w:val="FF0000"/>
          <w:lang w:val="en-US" w:eastAsia="pl-PL"/>
        </w:rPr>
        <w:t>n and source under the figure.</w:t>
      </w:r>
    </w:p>
    <w:p w:rsidR="008452DB" w:rsidRDefault="008452DB" w:rsidP="00D24D3D">
      <w:pPr>
        <w:spacing w:after="0" w:line="240" w:lineRule="auto"/>
        <w:jc w:val="center"/>
        <w:rPr>
          <w:rFonts w:ascii="Times New Roman" w:hAnsi="Times New Roman"/>
          <w:b/>
          <w:sz w:val="20"/>
          <w:szCs w:val="20"/>
          <w:lang w:val="en-US"/>
        </w:rPr>
      </w:pPr>
    </w:p>
    <w:p w:rsidR="008452DB" w:rsidRPr="00DF0DB9" w:rsidRDefault="008452DB" w:rsidP="00D24D3D">
      <w:pPr>
        <w:spacing w:after="0" w:line="240" w:lineRule="auto"/>
        <w:jc w:val="center"/>
        <w:rPr>
          <w:rFonts w:ascii="Times New Roman" w:hAnsi="Times New Roman"/>
          <w:b/>
          <w:sz w:val="20"/>
          <w:szCs w:val="20"/>
          <w:lang w:val="en-US"/>
        </w:rPr>
      </w:pPr>
      <w:r w:rsidRPr="00DF0DB9">
        <w:rPr>
          <w:rFonts w:ascii="Times New Roman" w:hAnsi="Times New Roman"/>
          <w:b/>
          <w:sz w:val="20"/>
          <w:szCs w:val="20"/>
          <w:lang w:val="en-US"/>
        </w:rPr>
        <w:t>Table 1. Inner Path Model Coefficients and their Significance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84"/>
        <w:gridCol w:w="895"/>
        <w:gridCol w:w="1191"/>
        <w:gridCol w:w="985"/>
        <w:gridCol w:w="855"/>
      </w:tblGrid>
      <w:tr w:rsidR="008452DB" w:rsidRPr="00DF0DB9" w:rsidTr="00685118">
        <w:trPr>
          <w:trHeight w:val="668"/>
          <w:jc w:val="center"/>
        </w:trPr>
        <w:tc>
          <w:tcPr>
            <w:tcW w:w="2386" w:type="pct"/>
            <w:vAlign w:val="center"/>
          </w:tcPr>
          <w:p w:rsidR="008452DB" w:rsidRPr="00DF0DB9" w:rsidRDefault="008452DB" w:rsidP="00685118">
            <w:pPr>
              <w:keepNext/>
              <w:suppressLineNumbers/>
              <w:suppressAutoHyphens/>
              <w:spacing w:after="0" w:line="240" w:lineRule="auto"/>
              <w:jc w:val="both"/>
              <w:rPr>
                <w:rFonts w:ascii="Times New Roman" w:hAnsi="Times New Roman"/>
                <w:lang w:val="en-US"/>
              </w:rPr>
            </w:pPr>
            <w:r w:rsidRPr="00DF0DB9">
              <w:rPr>
                <w:rFonts w:ascii="Times New Roman" w:hAnsi="Times New Roman"/>
                <w:lang w:val="en-US"/>
              </w:rPr>
              <w:t>Latent exogenous variable</w:t>
            </w:r>
          </w:p>
        </w:tc>
        <w:tc>
          <w:tcPr>
            <w:tcW w:w="596" w:type="pct"/>
            <w:vAlign w:val="center"/>
          </w:tcPr>
          <w:p w:rsidR="008452DB" w:rsidRPr="00DF0DB9" w:rsidRDefault="008452DB" w:rsidP="00C519B7">
            <w:pPr>
              <w:keepNext/>
              <w:suppressLineNumbers/>
              <w:suppressAutoHyphens/>
              <w:spacing w:after="0" w:line="240" w:lineRule="auto"/>
              <w:jc w:val="center"/>
              <w:rPr>
                <w:rFonts w:ascii="Times New Roman" w:hAnsi="Times New Roman"/>
                <w:lang w:val="en-US"/>
              </w:rPr>
            </w:pPr>
            <w:r w:rsidRPr="00DF0DB9">
              <w:rPr>
                <w:rFonts w:ascii="Times New Roman" w:hAnsi="Times New Roman"/>
                <w:lang w:val="en-US"/>
              </w:rPr>
              <w:t>Original</w:t>
            </w:r>
            <w:r>
              <w:rPr>
                <w:rFonts w:ascii="Times New Roman" w:hAnsi="Times New Roman"/>
                <w:lang w:val="en-US"/>
              </w:rPr>
              <w:t xml:space="preserve"> </w:t>
            </w:r>
            <w:r w:rsidRPr="00DF0DB9">
              <w:rPr>
                <w:rFonts w:ascii="Times New Roman" w:hAnsi="Times New Roman"/>
                <w:lang w:val="en-US"/>
              </w:rPr>
              <w:t>value</w:t>
            </w:r>
          </w:p>
        </w:tc>
        <w:tc>
          <w:tcPr>
            <w:tcW w:w="793" w:type="pct"/>
            <w:vAlign w:val="center"/>
          </w:tcPr>
          <w:p w:rsidR="008452DB" w:rsidRPr="00DF0DB9" w:rsidRDefault="008452DB" w:rsidP="00C519B7">
            <w:pPr>
              <w:keepNext/>
              <w:suppressLineNumbers/>
              <w:suppressAutoHyphens/>
              <w:spacing w:after="0" w:line="240" w:lineRule="auto"/>
              <w:jc w:val="center"/>
              <w:rPr>
                <w:rFonts w:ascii="Times New Roman" w:hAnsi="Times New Roman"/>
                <w:lang w:val="en-US"/>
              </w:rPr>
            </w:pPr>
            <w:r w:rsidRPr="00DF0DB9">
              <w:rPr>
                <w:rFonts w:ascii="Times New Roman" w:hAnsi="Times New Roman"/>
                <w:lang w:val="en-US"/>
              </w:rPr>
              <w:t>Mean (bootstraps)</w:t>
            </w:r>
          </w:p>
        </w:tc>
        <w:tc>
          <w:tcPr>
            <w:tcW w:w="656" w:type="pct"/>
            <w:vAlign w:val="center"/>
          </w:tcPr>
          <w:p w:rsidR="008452DB" w:rsidRPr="00DF0DB9" w:rsidRDefault="008452DB" w:rsidP="00C519B7">
            <w:pPr>
              <w:keepNext/>
              <w:suppressLineNumbers/>
              <w:suppressAutoHyphens/>
              <w:spacing w:after="0" w:line="240" w:lineRule="auto"/>
              <w:jc w:val="center"/>
              <w:rPr>
                <w:rFonts w:ascii="Times New Roman" w:hAnsi="Times New Roman"/>
                <w:lang w:val="en-US"/>
              </w:rPr>
            </w:pPr>
            <w:r w:rsidRPr="00DF0DB9">
              <w:rPr>
                <w:rFonts w:ascii="Times New Roman" w:hAnsi="Times New Roman"/>
                <w:lang w:val="en-US"/>
              </w:rPr>
              <w:t>Standard</w:t>
            </w:r>
            <w:r>
              <w:rPr>
                <w:rFonts w:ascii="Times New Roman" w:hAnsi="Times New Roman"/>
                <w:lang w:val="en-US"/>
              </w:rPr>
              <w:t xml:space="preserve"> </w:t>
            </w:r>
            <w:r w:rsidRPr="00DF0DB9">
              <w:rPr>
                <w:rFonts w:ascii="Times New Roman" w:hAnsi="Times New Roman"/>
                <w:lang w:val="en-US"/>
              </w:rPr>
              <w:t>deviation</w:t>
            </w:r>
          </w:p>
        </w:tc>
        <w:tc>
          <w:tcPr>
            <w:tcW w:w="569" w:type="pct"/>
            <w:vAlign w:val="center"/>
          </w:tcPr>
          <w:p w:rsidR="008452DB" w:rsidRPr="00DF0DB9" w:rsidRDefault="008452DB" w:rsidP="00C519B7">
            <w:pPr>
              <w:keepNext/>
              <w:suppressLineNumbers/>
              <w:suppressAutoHyphens/>
              <w:spacing w:after="0" w:line="240" w:lineRule="auto"/>
              <w:jc w:val="center"/>
              <w:rPr>
                <w:rFonts w:ascii="Times New Roman" w:hAnsi="Times New Roman"/>
                <w:lang w:val="en-US"/>
              </w:rPr>
            </w:pPr>
            <w:r w:rsidRPr="00DF0DB9">
              <w:rPr>
                <w:rFonts w:ascii="Times New Roman" w:hAnsi="Times New Roman"/>
                <w:lang w:val="en-US"/>
              </w:rPr>
              <w:t>T-value</w:t>
            </w:r>
          </w:p>
        </w:tc>
      </w:tr>
      <w:tr w:rsidR="008452DB" w:rsidRPr="00DF0DB9" w:rsidTr="00685118">
        <w:trPr>
          <w:trHeight w:val="526"/>
          <w:jc w:val="center"/>
        </w:trPr>
        <w:tc>
          <w:tcPr>
            <w:tcW w:w="2386" w:type="pct"/>
            <w:vAlign w:val="center"/>
          </w:tcPr>
          <w:p w:rsidR="008452DB" w:rsidRPr="00DF0DB9" w:rsidRDefault="008452DB" w:rsidP="00685118">
            <w:pPr>
              <w:keepNext/>
              <w:suppressLineNumbers/>
              <w:suppressAutoHyphens/>
              <w:spacing w:after="0" w:line="240" w:lineRule="auto"/>
              <w:jc w:val="both"/>
              <w:rPr>
                <w:rFonts w:ascii="Times New Roman" w:hAnsi="Times New Roman"/>
                <w:lang w:val="en-US"/>
              </w:rPr>
            </w:pPr>
            <w:r w:rsidRPr="00DF0DB9">
              <w:rPr>
                <w:rFonts w:ascii="Times New Roman" w:hAnsi="Times New Roman"/>
                <w:lang w:val="en-US"/>
              </w:rPr>
              <w:t xml:space="preserve">Effects of the strategic success factor </w:t>
            </w:r>
            <w:r w:rsidRPr="00DF0DB9">
              <w:rPr>
                <w:rFonts w:ascii="Times New Roman" w:hAnsi="Times New Roman"/>
                <w:iCs/>
                <w:lang w:val="en-US"/>
              </w:rPr>
              <w:t>costs</w:t>
            </w:r>
          </w:p>
        </w:tc>
        <w:tc>
          <w:tcPr>
            <w:tcW w:w="596" w:type="pct"/>
            <w:vAlign w:val="center"/>
          </w:tcPr>
          <w:p w:rsidR="008452DB" w:rsidRPr="00DF0DB9" w:rsidRDefault="008452DB" w:rsidP="00685118">
            <w:pPr>
              <w:keepNext/>
              <w:suppressLineNumbers/>
              <w:suppressAutoHyphens/>
              <w:spacing w:after="0" w:line="240" w:lineRule="auto"/>
              <w:jc w:val="both"/>
              <w:rPr>
                <w:rFonts w:ascii="Times New Roman" w:hAnsi="Times New Roman"/>
                <w:lang w:val="en-US"/>
              </w:rPr>
            </w:pPr>
            <w:r w:rsidRPr="00DF0DB9">
              <w:rPr>
                <w:rFonts w:ascii="Times New Roman" w:hAnsi="Times New Roman"/>
                <w:lang w:val="en-US"/>
              </w:rPr>
              <w:t>0.3380</w:t>
            </w:r>
          </w:p>
        </w:tc>
        <w:tc>
          <w:tcPr>
            <w:tcW w:w="793" w:type="pct"/>
            <w:vAlign w:val="center"/>
          </w:tcPr>
          <w:p w:rsidR="008452DB" w:rsidRPr="00DF0DB9" w:rsidRDefault="008452DB" w:rsidP="00685118">
            <w:pPr>
              <w:keepNext/>
              <w:suppressLineNumbers/>
              <w:suppressAutoHyphens/>
              <w:spacing w:after="0" w:line="240" w:lineRule="auto"/>
              <w:jc w:val="both"/>
              <w:rPr>
                <w:rFonts w:ascii="Times New Roman" w:hAnsi="Times New Roman"/>
                <w:lang w:val="en-US"/>
              </w:rPr>
            </w:pPr>
            <w:r w:rsidRPr="00DF0DB9">
              <w:rPr>
                <w:rFonts w:ascii="Times New Roman" w:hAnsi="Times New Roman"/>
                <w:lang w:val="en-US"/>
              </w:rPr>
              <w:t>0.3213</w:t>
            </w:r>
          </w:p>
        </w:tc>
        <w:tc>
          <w:tcPr>
            <w:tcW w:w="656" w:type="pct"/>
            <w:vAlign w:val="center"/>
          </w:tcPr>
          <w:p w:rsidR="008452DB" w:rsidRPr="00DF0DB9" w:rsidRDefault="008452DB" w:rsidP="00685118">
            <w:pPr>
              <w:keepNext/>
              <w:suppressLineNumbers/>
              <w:suppressAutoHyphens/>
              <w:spacing w:after="0" w:line="240" w:lineRule="auto"/>
              <w:jc w:val="both"/>
              <w:rPr>
                <w:rFonts w:ascii="Times New Roman" w:hAnsi="Times New Roman"/>
                <w:lang w:val="en-US"/>
              </w:rPr>
            </w:pPr>
            <w:r w:rsidRPr="00DF0DB9">
              <w:rPr>
                <w:rFonts w:ascii="Times New Roman" w:hAnsi="Times New Roman"/>
                <w:lang w:val="en-US"/>
              </w:rPr>
              <w:t>0.1262</w:t>
            </w:r>
          </w:p>
        </w:tc>
        <w:tc>
          <w:tcPr>
            <w:tcW w:w="569" w:type="pct"/>
            <w:vAlign w:val="center"/>
          </w:tcPr>
          <w:p w:rsidR="008452DB" w:rsidRPr="00DF0DB9" w:rsidRDefault="008452DB" w:rsidP="00685118">
            <w:pPr>
              <w:keepNext/>
              <w:suppressLineNumbers/>
              <w:suppressAutoHyphens/>
              <w:spacing w:after="0" w:line="240" w:lineRule="auto"/>
              <w:jc w:val="both"/>
              <w:rPr>
                <w:rFonts w:ascii="Times New Roman" w:hAnsi="Times New Roman"/>
                <w:lang w:val="en-US"/>
              </w:rPr>
            </w:pPr>
            <w:r w:rsidRPr="00DF0DB9">
              <w:rPr>
                <w:rFonts w:ascii="Times New Roman" w:hAnsi="Times New Roman"/>
                <w:lang w:val="en-US"/>
              </w:rPr>
              <w:t>2.68***</w:t>
            </w:r>
          </w:p>
        </w:tc>
      </w:tr>
      <w:tr w:rsidR="008452DB" w:rsidRPr="00DF0DB9" w:rsidTr="00685118">
        <w:trPr>
          <w:trHeight w:val="156"/>
          <w:jc w:val="center"/>
        </w:trPr>
        <w:tc>
          <w:tcPr>
            <w:tcW w:w="2386" w:type="pct"/>
            <w:vAlign w:val="center"/>
          </w:tcPr>
          <w:p w:rsidR="008452DB" w:rsidRPr="00DF0DB9" w:rsidRDefault="008452DB" w:rsidP="00685118">
            <w:pPr>
              <w:keepNext/>
              <w:suppressLineNumbers/>
              <w:suppressAutoHyphens/>
              <w:spacing w:after="0" w:line="240" w:lineRule="auto"/>
              <w:jc w:val="both"/>
              <w:rPr>
                <w:rFonts w:ascii="Times New Roman" w:hAnsi="Times New Roman"/>
                <w:lang w:val="en-US"/>
              </w:rPr>
            </w:pPr>
            <w:r w:rsidRPr="00DF0DB9">
              <w:rPr>
                <w:rFonts w:ascii="Times New Roman" w:hAnsi="Times New Roman"/>
                <w:lang w:val="en-US"/>
              </w:rPr>
              <w:t xml:space="preserve">Effects of the strategic success factor </w:t>
            </w:r>
            <w:r w:rsidRPr="00DF0DB9">
              <w:rPr>
                <w:rFonts w:ascii="Times New Roman" w:hAnsi="Times New Roman"/>
                <w:iCs/>
                <w:lang w:val="en-US"/>
              </w:rPr>
              <w:t>time</w:t>
            </w:r>
          </w:p>
        </w:tc>
        <w:tc>
          <w:tcPr>
            <w:tcW w:w="596" w:type="pct"/>
            <w:vAlign w:val="center"/>
          </w:tcPr>
          <w:p w:rsidR="008452DB" w:rsidRPr="00DF0DB9" w:rsidRDefault="008452DB" w:rsidP="00685118">
            <w:pPr>
              <w:keepNext/>
              <w:suppressLineNumbers/>
              <w:suppressAutoHyphens/>
              <w:spacing w:after="0" w:line="240" w:lineRule="auto"/>
              <w:jc w:val="both"/>
              <w:rPr>
                <w:rFonts w:ascii="Times New Roman" w:hAnsi="Times New Roman"/>
                <w:lang w:val="en-US"/>
              </w:rPr>
            </w:pPr>
            <w:r w:rsidRPr="00DF0DB9">
              <w:rPr>
                <w:rFonts w:ascii="Times New Roman" w:hAnsi="Times New Roman"/>
                <w:lang w:val="en-US"/>
              </w:rPr>
              <w:t>0.1930</w:t>
            </w:r>
          </w:p>
        </w:tc>
        <w:tc>
          <w:tcPr>
            <w:tcW w:w="793" w:type="pct"/>
            <w:vAlign w:val="center"/>
          </w:tcPr>
          <w:p w:rsidR="008452DB" w:rsidRPr="00DF0DB9" w:rsidRDefault="008452DB" w:rsidP="00685118">
            <w:pPr>
              <w:keepNext/>
              <w:suppressLineNumbers/>
              <w:suppressAutoHyphens/>
              <w:spacing w:after="0" w:line="240" w:lineRule="auto"/>
              <w:jc w:val="both"/>
              <w:rPr>
                <w:rFonts w:ascii="Times New Roman" w:hAnsi="Times New Roman"/>
                <w:lang w:val="en-US"/>
              </w:rPr>
            </w:pPr>
            <w:r w:rsidRPr="00DF0DB9">
              <w:rPr>
                <w:rFonts w:ascii="Times New Roman" w:hAnsi="Times New Roman"/>
                <w:lang w:val="en-US"/>
              </w:rPr>
              <w:t>0.2527</w:t>
            </w:r>
          </w:p>
        </w:tc>
        <w:tc>
          <w:tcPr>
            <w:tcW w:w="656" w:type="pct"/>
            <w:vAlign w:val="center"/>
          </w:tcPr>
          <w:p w:rsidR="008452DB" w:rsidRPr="00DF0DB9" w:rsidRDefault="008452DB" w:rsidP="00685118">
            <w:pPr>
              <w:keepNext/>
              <w:suppressLineNumbers/>
              <w:suppressAutoHyphens/>
              <w:spacing w:after="0" w:line="240" w:lineRule="auto"/>
              <w:jc w:val="both"/>
              <w:rPr>
                <w:rFonts w:ascii="Times New Roman" w:hAnsi="Times New Roman"/>
                <w:lang w:val="en-US"/>
              </w:rPr>
            </w:pPr>
            <w:r w:rsidRPr="00DF0DB9">
              <w:rPr>
                <w:rFonts w:ascii="Times New Roman" w:hAnsi="Times New Roman"/>
                <w:lang w:val="en-US"/>
              </w:rPr>
              <w:t>0.1164</w:t>
            </w:r>
          </w:p>
        </w:tc>
        <w:tc>
          <w:tcPr>
            <w:tcW w:w="569" w:type="pct"/>
            <w:vAlign w:val="center"/>
          </w:tcPr>
          <w:p w:rsidR="008452DB" w:rsidRPr="00DF0DB9" w:rsidRDefault="008452DB" w:rsidP="00685118">
            <w:pPr>
              <w:keepNext/>
              <w:suppressLineNumbers/>
              <w:tabs>
                <w:tab w:val="right" w:pos="680"/>
              </w:tabs>
              <w:suppressAutoHyphens/>
              <w:spacing w:after="0" w:line="240" w:lineRule="auto"/>
              <w:jc w:val="both"/>
              <w:rPr>
                <w:rFonts w:ascii="Times New Roman" w:hAnsi="Times New Roman"/>
                <w:lang w:val="en-US"/>
              </w:rPr>
            </w:pPr>
            <w:r w:rsidRPr="00DF0DB9">
              <w:rPr>
                <w:rFonts w:ascii="Times New Roman" w:hAnsi="Times New Roman"/>
                <w:lang w:val="en-US"/>
              </w:rPr>
              <w:t>1.66†</w:t>
            </w:r>
          </w:p>
        </w:tc>
      </w:tr>
      <w:tr w:rsidR="008452DB" w:rsidRPr="00DF0DB9" w:rsidTr="00685118">
        <w:trPr>
          <w:trHeight w:val="324"/>
          <w:jc w:val="center"/>
        </w:trPr>
        <w:tc>
          <w:tcPr>
            <w:tcW w:w="5000" w:type="pct"/>
            <w:gridSpan w:val="5"/>
            <w:vAlign w:val="center"/>
          </w:tcPr>
          <w:p w:rsidR="008452DB" w:rsidRPr="00DF0DB9" w:rsidRDefault="008452DB" w:rsidP="00685118">
            <w:pPr>
              <w:autoSpaceDE w:val="0"/>
              <w:autoSpaceDN w:val="0"/>
              <w:adjustRightInd w:val="0"/>
              <w:spacing w:after="0" w:line="240" w:lineRule="auto"/>
              <w:jc w:val="both"/>
              <w:rPr>
                <w:rFonts w:ascii="Times New Roman" w:hAnsi="Times New Roman"/>
                <w:lang w:val="en-US"/>
              </w:rPr>
            </w:pPr>
            <w:r w:rsidRPr="00DF0DB9">
              <w:rPr>
                <w:rFonts w:ascii="Times New Roman" w:hAnsi="Times New Roman"/>
                <w:lang w:val="en-US"/>
              </w:rPr>
              <w:t>† p &lt; 0.10; * p &lt; 0.05; ** p &lt; 0.01; *** p &lt; 0.001</w:t>
            </w:r>
          </w:p>
        </w:tc>
      </w:tr>
    </w:tbl>
    <w:p w:rsidR="008452DB" w:rsidRDefault="008452DB" w:rsidP="00D24D3D">
      <w:pPr>
        <w:spacing w:after="0" w:line="240" w:lineRule="auto"/>
        <w:jc w:val="both"/>
        <w:rPr>
          <w:rFonts w:ascii="Times New Roman" w:hAnsi="Times New Roman"/>
          <w:i/>
          <w:color w:val="FF0000"/>
          <w:lang w:val="en-US" w:eastAsia="pl-PL"/>
        </w:rPr>
      </w:pPr>
    </w:p>
    <w:p w:rsidR="008452DB" w:rsidRPr="001F7C2B" w:rsidRDefault="008452DB" w:rsidP="00D24D3D">
      <w:pPr>
        <w:spacing w:after="0" w:line="240" w:lineRule="auto"/>
        <w:jc w:val="both"/>
        <w:rPr>
          <w:rFonts w:ascii="Times New Roman" w:hAnsi="Times New Roman"/>
          <w:i/>
          <w:color w:val="FF0000"/>
          <w:lang w:val="en-US" w:eastAsia="pl-PL"/>
        </w:rPr>
      </w:pPr>
      <w:r>
        <w:rPr>
          <w:rFonts w:ascii="Times New Roman" w:hAnsi="Times New Roman"/>
          <w:i/>
          <w:color w:val="FF0000"/>
          <w:lang w:val="en-US" w:eastAsia="pl-PL"/>
        </w:rPr>
        <w:t>T</w:t>
      </w:r>
      <w:r w:rsidRPr="001F7C2B">
        <w:rPr>
          <w:rFonts w:ascii="Times New Roman" w:hAnsi="Times New Roman"/>
          <w:i/>
          <w:color w:val="FF0000"/>
          <w:lang w:val="en-US" w:eastAsia="pl-PL"/>
        </w:rPr>
        <w:t>ables must be numbered using Arabic numerals. Table caption – TNR 10, b</w:t>
      </w:r>
      <w:r>
        <w:rPr>
          <w:rFonts w:ascii="Times New Roman" w:hAnsi="Times New Roman"/>
          <w:i/>
          <w:color w:val="FF0000"/>
          <w:lang w:val="en-US" w:eastAsia="pl-PL"/>
        </w:rPr>
        <w:t>old, centered, above the table.</w:t>
      </w:r>
    </w:p>
    <w:p w:rsidR="008452DB" w:rsidRPr="00741AFE" w:rsidRDefault="008452DB" w:rsidP="00D24D3D">
      <w:pPr>
        <w:pStyle w:val="IEEEHeading2"/>
        <w:numPr>
          <w:ilvl w:val="0"/>
          <w:numId w:val="0"/>
        </w:numPr>
        <w:spacing w:before="120" w:after="240"/>
        <w:ind w:left="289" w:hanging="289"/>
        <w:rPr>
          <w:b/>
          <w:i w:val="0"/>
          <w:sz w:val="22"/>
        </w:rPr>
      </w:pPr>
      <w:r w:rsidRPr="00741AFE">
        <w:rPr>
          <w:b/>
          <w:i w:val="0"/>
          <w:sz w:val="22"/>
        </w:rPr>
        <w:t>Page Numbers, Headers and Footers</w:t>
      </w:r>
    </w:p>
    <w:p w:rsidR="008452DB" w:rsidRPr="004A4F7A" w:rsidRDefault="008452DB" w:rsidP="00D24D3D">
      <w:pPr>
        <w:pStyle w:val="IEEEParagraph"/>
        <w:ind w:firstLine="0"/>
        <w:rPr>
          <w:i/>
          <w:color w:val="FF0000"/>
          <w:sz w:val="22"/>
        </w:rPr>
      </w:pPr>
      <w:r w:rsidRPr="004A4F7A">
        <w:rPr>
          <w:i/>
          <w:color w:val="FF0000"/>
          <w:sz w:val="22"/>
        </w:rPr>
        <w:t>Page numbers, headers and footers must not be used.</w:t>
      </w:r>
    </w:p>
    <w:p w:rsidR="008452DB" w:rsidRDefault="008452DB" w:rsidP="00D24D3D">
      <w:pPr>
        <w:pStyle w:val="IEEEHeading2"/>
        <w:numPr>
          <w:ilvl w:val="0"/>
          <w:numId w:val="0"/>
        </w:numPr>
        <w:spacing w:before="120" w:after="240"/>
        <w:ind w:left="289" w:hanging="289"/>
        <w:rPr>
          <w:i w:val="0"/>
          <w:sz w:val="22"/>
        </w:rPr>
      </w:pPr>
    </w:p>
    <w:p w:rsidR="008452DB" w:rsidRPr="006E1261" w:rsidRDefault="008452DB" w:rsidP="006E1261">
      <w:pPr>
        <w:rPr>
          <w:rFonts w:ascii="Times New Roman" w:hAnsi="Times New Roman"/>
          <w:lang w:val="en-AU" w:eastAsia="zh-CN"/>
        </w:rPr>
      </w:pPr>
    </w:p>
    <w:p w:rsidR="008452DB" w:rsidRPr="00741AFE" w:rsidRDefault="008452DB" w:rsidP="00D24D3D">
      <w:pPr>
        <w:pStyle w:val="IEEEHeading2"/>
        <w:numPr>
          <w:ilvl w:val="0"/>
          <w:numId w:val="0"/>
        </w:numPr>
        <w:spacing w:before="120" w:after="240"/>
        <w:ind w:left="289" w:hanging="289"/>
        <w:rPr>
          <w:b/>
          <w:i w:val="0"/>
          <w:sz w:val="22"/>
        </w:rPr>
      </w:pPr>
      <w:r w:rsidRPr="00741AFE">
        <w:rPr>
          <w:b/>
          <w:i w:val="0"/>
          <w:sz w:val="22"/>
        </w:rPr>
        <w:lastRenderedPageBreak/>
        <w:t>Links and Bookmarks</w:t>
      </w:r>
    </w:p>
    <w:p w:rsidR="008452DB" w:rsidRPr="004A4F7A" w:rsidRDefault="008452DB" w:rsidP="00D24D3D">
      <w:pPr>
        <w:pStyle w:val="IEEEParagraph"/>
        <w:ind w:firstLine="0"/>
        <w:rPr>
          <w:i/>
          <w:color w:val="FF0000"/>
          <w:sz w:val="22"/>
          <w:lang w:val="en-US"/>
        </w:rPr>
      </w:pPr>
      <w:r w:rsidRPr="004A4F7A">
        <w:rPr>
          <w:i/>
          <w:color w:val="FF0000"/>
          <w:sz w:val="22"/>
          <w:lang w:val="en-US"/>
        </w:rPr>
        <w:t>All hypertext links and section bookmarks will be removed from papers during the processing of papers for publication.  If you need to refer to an Internet email address or URL in your paper, you must type out the address or URL fully in Regular font.</w:t>
      </w:r>
    </w:p>
    <w:p w:rsidR="008452DB" w:rsidRPr="00DF0DB9" w:rsidRDefault="008452DB" w:rsidP="00C519B7">
      <w:pPr>
        <w:spacing w:after="0" w:line="240" w:lineRule="auto"/>
        <w:jc w:val="both"/>
        <w:rPr>
          <w:rFonts w:ascii="Times New Roman" w:hAnsi="Times New Roman"/>
          <w:lang w:val="en-US"/>
        </w:rPr>
      </w:pPr>
    </w:p>
    <w:p w:rsidR="008452DB" w:rsidRPr="00D24D3D" w:rsidRDefault="008452DB" w:rsidP="00D24D3D">
      <w:pPr>
        <w:spacing w:after="0" w:line="240" w:lineRule="auto"/>
        <w:jc w:val="both"/>
        <w:rPr>
          <w:rFonts w:ascii="Times New Roman" w:hAnsi="Times New Roman"/>
          <w:b/>
          <w:lang w:val="en-US"/>
        </w:rPr>
      </w:pPr>
      <w:r w:rsidRPr="00D24D3D">
        <w:rPr>
          <w:rFonts w:ascii="Times New Roman" w:hAnsi="Times New Roman"/>
          <w:b/>
          <w:lang w:val="en-US"/>
        </w:rPr>
        <w:t>References</w:t>
      </w:r>
    </w:p>
    <w:p w:rsidR="008452DB" w:rsidRPr="00E9058B" w:rsidRDefault="008452DB" w:rsidP="00D24D3D">
      <w:pPr>
        <w:spacing w:after="0" w:line="240" w:lineRule="auto"/>
        <w:jc w:val="both"/>
        <w:rPr>
          <w:rFonts w:ascii="Times New Roman" w:hAnsi="Times New Roman"/>
          <w:lang w:val="en-US"/>
        </w:rPr>
      </w:pPr>
    </w:p>
    <w:p w:rsidR="008452DB" w:rsidRPr="008328D0" w:rsidRDefault="008452DB" w:rsidP="00E9058B">
      <w:pPr>
        <w:spacing w:after="0" w:line="240" w:lineRule="auto"/>
        <w:jc w:val="both"/>
        <w:rPr>
          <w:rFonts w:ascii="Times New Roman" w:hAnsi="Times New Roman"/>
          <w:i/>
          <w:color w:val="FF0000"/>
          <w:lang w:val="en-GB"/>
        </w:rPr>
      </w:pPr>
      <w:r w:rsidRPr="008328D0">
        <w:rPr>
          <w:rFonts w:ascii="Times New Roman" w:hAnsi="Times New Roman"/>
          <w:i/>
          <w:color w:val="FF0000"/>
          <w:lang w:val="en-GB"/>
        </w:rPr>
        <w:t xml:space="preserve">In-text citations as well as alphabetical (not numbered) bibliography should be </w:t>
      </w:r>
      <w:r w:rsidR="003D1C3C">
        <w:rPr>
          <w:rFonts w:ascii="Times New Roman" w:hAnsi="Times New Roman"/>
          <w:i/>
          <w:color w:val="FF0000"/>
          <w:lang w:val="en-GB"/>
        </w:rPr>
        <w:t>listed</w:t>
      </w:r>
      <w:r w:rsidRPr="008328D0">
        <w:rPr>
          <w:rFonts w:ascii="Times New Roman" w:hAnsi="Times New Roman"/>
          <w:i/>
          <w:color w:val="FF0000"/>
          <w:lang w:val="en-GB"/>
        </w:rPr>
        <w:t xml:space="preserve"> according to the examples below:</w:t>
      </w:r>
    </w:p>
    <w:p w:rsidR="008452DB" w:rsidRPr="008328D0" w:rsidRDefault="008452DB" w:rsidP="00E9058B">
      <w:pPr>
        <w:spacing w:after="0" w:line="240" w:lineRule="auto"/>
        <w:jc w:val="both"/>
        <w:rPr>
          <w:rFonts w:ascii="Times New Roman" w:hAnsi="Times New Roman"/>
          <w:sz w:val="16"/>
          <w:szCs w:val="16"/>
          <w:lang w:val="en-GB"/>
        </w:rPr>
      </w:pPr>
    </w:p>
    <w:p w:rsidR="008452DB" w:rsidRPr="00E9058B" w:rsidRDefault="008452DB" w:rsidP="00E9058B">
      <w:pPr>
        <w:numPr>
          <w:ilvl w:val="0"/>
          <w:numId w:val="6"/>
        </w:numPr>
        <w:tabs>
          <w:tab w:val="clear" w:pos="720"/>
          <w:tab w:val="num" w:pos="360"/>
        </w:tabs>
        <w:spacing w:after="0" w:line="240" w:lineRule="auto"/>
        <w:ind w:left="0" w:firstLine="0"/>
        <w:jc w:val="both"/>
        <w:rPr>
          <w:rFonts w:ascii="Times New Roman" w:hAnsi="Times New Roman"/>
          <w:b/>
          <w:sz w:val="20"/>
          <w:szCs w:val="20"/>
          <w:lang w:val="en-GB"/>
        </w:rPr>
      </w:pPr>
      <w:r>
        <w:rPr>
          <w:rFonts w:ascii="Times New Roman" w:hAnsi="Times New Roman"/>
          <w:b/>
          <w:sz w:val="20"/>
          <w:szCs w:val="20"/>
          <w:lang w:val="en-GB"/>
        </w:rPr>
        <w:t>C</w:t>
      </w:r>
      <w:r w:rsidRPr="00E9058B">
        <w:rPr>
          <w:rFonts w:ascii="Times New Roman" w:hAnsi="Times New Roman"/>
          <w:b/>
          <w:sz w:val="20"/>
          <w:szCs w:val="20"/>
          <w:lang w:val="en-GB"/>
        </w:rPr>
        <w:t>itations:</w:t>
      </w:r>
    </w:p>
    <w:p w:rsidR="008452DB" w:rsidRPr="00B45283" w:rsidRDefault="008452DB" w:rsidP="00E9058B">
      <w:pPr>
        <w:spacing w:after="0" w:line="240" w:lineRule="auto"/>
        <w:jc w:val="both"/>
        <w:rPr>
          <w:rFonts w:ascii="Times New Roman" w:hAnsi="Times New Roman"/>
          <w:sz w:val="20"/>
          <w:szCs w:val="20"/>
        </w:rPr>
      </w:pPr>
      <w:r w:rsidRPr="00B45283">
        <w:rPr>
          <w:rFonts w:ascii="Times New Roman" w:hAnsi="Times New Roman"/>
          <w:sz w:val="20"/>
          <w:szCs w:val="20"/>
        </w:rPr>
        <w:t>(Grabara, 2013).</w:t>
      </w:r>
    </w:p>
    <w:p w:rsidR="008452DB" w:rsidRPr="00B45283" w:rsidRDefault="008452DB" w:rsidP="00E9058B">
      <w:pPr>
        <w:spacing w:after="0" w:line="240" w:lineRule="auto"/>
        <w:jc w:val="both"/>
        <w:rPr>
          <w:rFonts w:ascii="Times New Roman" w:hAnsi="Times New Roman"/>
          <w:sz w:val="20"/>
          <w:szCs w:val="20"/>
        </w:rPr>
      </w:pPr>
      <w:r>
        <w:rPr>
          <w:rFonts w:ascii="Times New Roman" w:hAnsi="Times New Roman"/>
          <w:sz w:val="20"/>
          <w:szCs w:val="20"/>
        </w:rPr>
        <w:t>(Grabara and</w:t>
      </w:r>
      <w:r w:rsidRPr="00B45283">
        <w:rPr>
          <w:rFonts w:ascii="Times New Roman" w:hAnsi="Times New Roman"/>
          <w:sz w:val="20"/>
          <w:szCs w:val="20"/>
        </w:rPr>
        <w:t xml:space="preserve"> Nowak, 2005).</w:t>
      </w:r>
    </w:p>
    <w:p w:rsidR="008452DB" w:rsidRPr="00B45283" w:rsidRDefault="008452DB" w:rsidP="00E9058B">
      <w:pPr>
        <w:spacing w:after="0" w:line="240" w:lineRule="auto"/>
        <w:jc w:val="both"/>
        <w:rPr>
          <w:rFonts w:ascii="Times New Roman" w:hAnsi="Times New Roman"/>
          <w:sz w:val="20"/>
          <w:szCs w:val="20"/>
        </w:rPr>
      </w:pPr>
      <w:r w:rsidRPr="00B45283">
        <w:rPr>
          <w:rFonts w:ascii="Times New Roman" w:hAnsi="Times New Roman"/>
          <w:sz w:val="20"/>
          <w:szCs w:val="20"/>
        </w:rPr>
        <w:t>(Varkoly ed., 2013).</w:t>
      </w:r>
    </w:p>
    <w:p w:rsidR="008452DB" w:rsidRPr="00E9058B" w:rsidRDefault="008452DB" w:rsidP="00E9058B">
      <w:pPr>
        <w:spacing w:after="0" w:line="240" w:lineRule="auto"/>
        <w:jc w:val="both"/>
        <w:rPr>
          <w:rFonts w:ascii="Times New Roman" w:hAnsi="Times New Roman"/>
          <w:sz w:val="20"/>
          <w:szCs w:val="20"/>
          <w:lang w:val="en-GB"/>
        </w:rPr>
      </w:pPr>
      <w:r w:rsidRPr="00E9058B">
        <w:rPr>
          <w:rFonts w:ascii="Times New Roman" w:hAnsi="Times New Roman"/>
          <w:sz w:val="20"/>
          <w:szCs w:val="20"/>
          <w:shd w:val="clear" w:color="auto" w:fill="FFFFFF"/>
          <w:lang w:val="en-US"/>
        </w:rPr>
        <w:t xml:space="preserve">(Kot </w:t>
      </w:r>
      <w:r w:rsidRPr="00E9058B">
        <w:rPr>
          <w:rFonts w:ascii="Times New Roman" w:hAnsi="Times New Roman"/>
          <w:sz w:val="20"/>
          <w:szCs w:val="20"/>
          <w:shd w:val="clear" w:color="auto" w:fill="FFFFFF"/>
          <w:lang w:val="en-GB"/>
        </w:rPr>
        <w:t>et al., 2009)</w:t>
      </w:r>
      <w:r>
        <w:rPr>
          <w:rFonts w:ascii="Times New Roman" w:hAnsi="Times New Roman"/>
          <w:sz w:val="20"/>
          <w:szCs w:val="20"/>
          <w:shd w:val="clear" w:color="auto" w:fill="FFFFFF"/>
          <w:lang w:val="en-GB"/>
        </w:rPr>
        <w:t>.</w:t>
      </w:r>
    </w:p>
    <w:p w:rsidR="008452DB" w:rsidRPr="00E9058B" w:rsidRDefault="008452DB" w:rsidP="00E9058B">
      <w:pPr>
        <w:spacing w:after="0" w:line="240" w:lineRule="auto"/>
        <w:jc w:val="both"/>
        <w:rPr>
          <w:rFonts w:ascii="Times New Roman" w:hAnsi="Times New Roman"/>
          <w:sz w:val="20"/>
          <w:szCs w:val="20"/>
          <w:lang w:val="en-GB"/>
        </w:rPr>
      </w:pPr>
      <w:r w:rsidRPr="00E9058B">
        <w:rPr>
          <w:rFonts w:ascii="Times New Roman" w:hAnsi="Times New Roman"/>
          <w:sz w:val="20"/>
          <w:szCs w:val="20"/>
          <w:lang w:val="en-GB"/>
        </w:rPr>
        <w:t>(Bajdor, 2013; Grabara, 2013).</w:t>
      </w:r>
    </w:p>
    <w:p w:rsidR="008452DB" w:rsidRPr="00B45283" w:rsidRDefault="008452DB" w:rsidP="00E9058B">
      <w:pPr>
        <w:spacing w:after="0" w:line="240" w:lineRule="auto"/>
        <w:jc w:val="both"/>
        <w:rPr>
          <w:rFonts w:ascii="Times New Roman" w:hAnsi="Times New Roman"/>
          <w:sz w:val="20"/>
          <w:szCs w:val="20"/>
        </w:rPr>
      </w:pPr>
      <w:r w:rsidRPr="00B45283">
        <w:rPr>
          <w:rFonts w:ascii="Times New Roman" w:hAnsi="Times New Roman"/>
          <w:sz w:val="20"/>
          <w:szCs w:val="20"/>
        </w:rPr>
        <w:t>(Sroka, 2010; 2013).</w:t>
      </w:r>
    </w:p>
    <w:p w:rsidR="008452DB" w:rsidRPr="00E9058B" w:rsidRDefault="008452DB" w:rsidP="00E9058B">
      <w:pPr>
        <w:spacing w:after="0" w:line="240" w:lineRule="auto"/>
        <w:jc w:val="both"/>
        <w:rPr>
          <w:rFonts w:ascii="Times New Roman" w:hAnsi="Times New Roman"/>
          <w:sz w:val="20"/>
          <w:szCs w:val="20"/>
        </w:rPr>
      </w:pPr>
      <w:r w:rsidRPr="00E9058B">
        <w:rPr>
          <w:rFonts w:ascii="Times New Roman" w:hAnsi="Times New Roman"/>
          <w:sz w:val="20"/>
          <w:szCs w:val="20"/>
        </w:rPr>
        <w:t>(Ślusarczyk, 2012a) or (Ślusarczyk 2012b).</w:t>
      </w:r>
    </w:p>
    <w:p w:rsidR="008452DB" w:rsidRPr="00093A1E" w:rsidRDefault="008452DB" w:rsidP="00E9058B">
      <w:pPr>
        <w:spacing w:after="0" w:line="240" w:lineRule="auto"/>
        <w:jc w:val="both"/>
        <w:rPr>
          <w:rFonts w:ascii="Times New Roman" w:hAnsi="Times New Roman"/>
          <w:sz w:val="20"/>
          <w:szCs w:val="20"/>
          <w:lang w:val="en-US"/>
        </w:rPr>
      </w:pPr>
      <w:r w:rsidRPr="00093A1E">
        <w:rPr>
          <w:rFonts w:ascii="Times New Roman" w:hAnsi="Times New Roman"/>
          <w:sz w:val="20"/>
          <w:szCs w:val="20"/>
          <w:lang w:val="en-US"/>
        </w:rPr>
        <w:t>Kot (2012) wrote…</w:t>
      </w:r>
    </w:p>
    <w:p w:rsidR="008452DB" w:rsidRPr="00093A1E" w:rsidRDefault="008452DB" w:rsidP="00E9058B">
      <w:pPr>
        <w:spacing w:after="0" w:line="240" w:lineRule="auto"/>
        <w:jc w:val="both"/>
        <w:rPr>
          <w:rFonts w:ascii="Times New Roman" w:hAnsi="Times New Roman"/>
          <w:sz w:val="20"/>
          <w:szCs w:val="20"/>
          <w:lang w:val="en-US"/>
        </w:rPr>
      </w:pPr>
      <w:r w:rsidRPr="00093A1E">
        <w:rPr>
          <w:rFonts w:ascii="Times New Roman" w:hAnsi="Times New Roman"/>
          <w:sz w:val="20"/>
          <w:szCs w:val="20"/>
          <w:lang w:val="en-US"/>
        </w:rPr>
        <w:t>In Grabara (2013) opinion…</w:t>
      </w:r>
    </w:p>
    <w:p w:rsidR="008452DB" w:rsidRPr="00093A1E" w:rsidRDefault="008452DB" w:rsidP="00E9058B">
      <w:pPr>
        <w:spacing w:after="0" w:line="240" w:lineRule="auto"/>
        <w:jc w:val="both"/>
        <w:rPr>
          <w:rFonts w:ascii="Times New Roman" w:hAnsi="Times New Roman"/>
          <w:sz w:val="16"/>
          <w:szCs w:val="16"/>
          <w:lang w:val="en-US"/>
        </w:rPr>
      </w:pPr>
    </w:p>
    <w:p w:rsidR="008452DB" w:rsidRPr="00E9058B" w:rsidRDefault="008452DB" w:rsidP="00E9058B">
      <w:pPr>
        <w:numPr>
          <w:ilvl w:val="0"/>
          <w:numId w:val="6"/>
        </w:numPr>
        <w:tabs>
          <w:tab w:val="clear" w:pos="720"/>
          <w:tab w:val="num" w:pos="360"/>
        </w:tabs>
        <w:spacing w:after="0" w:line="240" w:lineRule="auto"/>
        <w:ind w:left="0" w:firstLine="0"/>
        <w:jc w:val="both"/>
        <w:rPr>
          <w:rFonts w:ascii="Times New Roman" w:hAnsi="Times New Roman"/>
          <w:b/>
          <w:sz w:val="20"/>
          <w:szCs w:val="20"/>
        </w:rPr>
      </w:pPr>
      <w:r w:rsidRPr="00D86007">
        <w:rPr>
          <w:rFonts w:ascii="Times New Roman" w:hAnsi="Times New Roman"/>
          <w:b/>
          <w:sz w:val="20"/>
          <w:szCs w:val="20"/>
          <w:lang w:val="en-US"/>
        </w:rPr>
        <w:t>References</w:t>
      </w:r>
      <w:r>
        <w:rPr>
          <w:rFonts w:ascii="Times New Roman" w:hAnsi="Times New Roman"/>
          <w:b/>
          <w:sz w:val="20"/>
          <w:szCs w:val="20"/>
          <w:lang w:val="en-US"/>
        </w:rPr>
        <w:t xml:space="preserve"> list</w:t>
      </w:r>
      <w:r w:rsidRPr="00E9058B">
        <w:rPr>
          <w:rFonts w:ascii="Times New Roman" w:hAnsi="Times New Roman"/>
          <w:b/>
          <w:sz w:val="20"/>
          <w:szCs w:val="20"/>
        </w:rPr>
        <w:t>:</w:t>
      </w:r>
    </w:p>
    <w:p w:rsidR="008452DB" w:rsidRPr="00E9058B" w:rsidRDefault="008452DB" w:rsidP="00E9058B">
      <w:pPr>
        <w:tabs>
          <w:tab w:val="left" w:pos="284"/>
        </w:tabs>
        <w:spacing w:after="0" w:line="240" w:lineRule="auto"/>
        <w:ind w:left="284" w:hanging="284"/>
        <w:jc w:val="both"/>
        <w:rPr>
          <w:rFonts w:ascii="Times New Roman" w:hAnsi="Times New Roman"/>
          <w:sz w:val="20"/>
          <w:szCs w:val="20"/>
          <w:lang w:val="en-US"/>
        </w:rPr>
      </w:pPr>
      <w:r w:rsidRPr="00E9058B">
        <w:rPr>
          <w:rFonts w:ascii="Times New Roman" w:hAnsi="Times New Roman"/>
          <w:sz w:val="20"/>
          <w:szCs w:val="20"/>
          <w:lang w:val="en-US"/>
        </w:rPr>
        <w:t xml:space="preserve">Grabara J., 2013, </w:t>
      </w:r>
      <w:r w:rsidRPr="00E9058B">
        <w:rPr>
          <w:rFonts w:ascii="Times New Roman" w:hAnsi="Times New Roman"/>
          <w:i/>
          <w:sz w:val="20"/>
          <w:szCs w:val="20"/>
          <w:lang w:val="en-US"/>
        </w:rPr>
        <w:t>Sustainable Logistics Management</w:t>
      </w:r>
      <w:r w:rsidRPr="00E9058B">
        <w:rPr>
          <w:rFonts w:ascii="Times New Roman" w:hAnsi="Times New Roman"/>
          <w:sz w:val="20"/>
          <w:szCs w:val="20"/>
          <w:lang w:val="en-US"/>
        </w:rPr>
        <w:t xml:space="preserve">, Sibiu Editura Universitatii "Lucian Blaga"din </w:t>
      </w:r>
      <w:smartTag w:uri="urn:schemas-microsoft-com:office:smarttags" w:element="City">
        <w:smartTag w:uri="urn:schemas-microsoft-com:office:smarttags" w:element="place">
          <w:r w:rsidRPr="00E9058B">
            <w:rPr>
              <w:rFonts w:ascii="Times New Roman" w:hAnsi="Times New Roman"/>
              <w:sz w:val="20"/>
              <w:szCs w:val="20"/>
              <w:lang w:val="en-US"/>
            </w:rPr>
            <w:t>Sibiu</w:t>
          </w:r>
        </w:smartTag>
      </w:smartTag>
      <w:r w:rsidRPr="00E9058B">
        <w:rPr>
          <w:rFonts w:ascii="Times New Roman" w:hAnsi="Times New Roman"/>
          <w:sz w:val="20"/>
          <w:szCs w:val="20"/>
          <w:lang w:val="en-US"/>
        </w:rPr>
        <w:t>.</w:t>
      </w:r>
    </w:p>
    <w:p w:rsidR="008452DB" w:rsidRPr="00E9058B" w:rsidRDefault="008452DB" w:rsidP="00E9058B">
      <w:pPr>
        <w:tabs>
          <w:tab w:val="left" w:pos="284"/>
        </w:tabs>
        <w:spacing w:after="0" w:line="240" w:lineRule="auto"/>
        <w:ind w:left="284" w:hanging="284"/>
        <w:jc w:val="both"/>
        <w:rPr>
          <w:rFonts w:ascii="Times New Roman" w:hAnsi="Times New Roman"/>
          <w:sz w:val="20"/>
          <w:szCs w:val="20"/>
        </w:rPr>
      </w:pPr>
      <w:r w:rsidRPr="00E9058B">
        <w:rPr>
          <w:rFonts w:ascii="Times New Roman" w:hAnsi="Times New Roman"/>
          <w:sz w:val="20"/>
          <w:szCs w:val="20"/>
        </w:rPr>
        <w:t xml:space="preserve">Grabara J., Nowak J., 2005, </w:t>
      </w:r>
      <w:r w:rsidRPr="00E9058B">
        <w:rPr>
          <w:rFonts w:ascii="Times New Roman" w:hAnsi="Times New Roman"/>
          <w:i/>
          <w:sz w:val="20"/>
          <w:szCs w:val="20"/>
        </w:rPr>
        <w:t>Zastosowania i wdrożenia systemów informatycznych</w:t>
      </w:r>
      <w:r w:rsidRPr="00E9058B">
        <w:rPr>
          <w:rFonts w:ascii="Times New Roman" w:hAnsi="Times New Roman"/>
          <w:sz w:val="20"/>
          <w:szCs w:val="20"/>
        </w:rPr>
        <w:t>, Katowice, Polskie Towarzystwo Informatyczne.</w:t>
      </w:r>
    </w:p>
    <w:p w:rsidR="008452DB" w:rsidRPr="00E9058B" w:rsidRDefault="008452DB" w:rsidP="00E9058B">
      <w:pPr>
        <w:tabs>
          <w:tab w:val="left" w:pos="284"/>
        </w:tabs>
        <w:spacing w:after="0" w:line="240" w:lineRule="auto"/>
        <w:ind w:left="284" w:hanging="284"/>
        <w:jc w:val="both"/>
        <w:rPr>
          <w:rFonts w:ascii="Times New Roman" w:hAnsi="Times New Roman"/>
          <w:sz w:val="20"/>
          <w:szCs w:val="20"/>
          <w:lang w:val="en-US"/>
        </w:rPr>
      </w:pPr>
      <w:r w:rsidRPr="00E9058B">
        <w:rPr>
          <w:rFonts w:ascii="Times New Roman" w:hAnsi="Times New Roman"/>
          <w:sz w:val="20"/>
          <w:szCs w:val="20"/>
          <w:lang w:val="en-US"/>
        </w:rPr>
        <w:t xml:space="preserve">Varkoly L. ed., 2013, </w:t>
      </w:r>
      <w:r w:rsidRPr="00E9058B">
        <w:rPr>
          <w:rFonts w:ascii="Times New Roman" w:hAnsi="Times New Roman"/>
          <w:i/>
          <w:sz w:val="20"/>
          <w:szCs w:val="20"/>
          <w:lang w:val="en-US"/>
        </w:rPr>
        <w:t>Present Day Trends of Innovations 3.</w:t>
      </w:r>
      <w:r w:rsidRPr="00E9058B">
        <w:rPr>
          <w:rFonts w:ascii="Times New Roman" w:hAnsi="Times New Roman"/>
          <w:sz w:val="20"/>
          <w:szCs w:val="20"/>
          <w:lang w:val="en-US"/>
        </w:rPr>
        <w:t>, Dubnica nad Vahom, MiF.</w:t>
      </w:r>
    </w:p>
    <w:p w:rsidR="008452DB" w:rsidRPr="00E9058B" w:rsidRDefault="008452DB" w:rsidP="00E9058B">
      <w:pPr>
        <w:pStyle w:val="NormalnyWeb"/>
        <w:shd w:val="clear" w:color="auto" w:fill="FFFFFF"/>
        <w:tabs>
          <w:tab w:val="left" w:pos="284"/>
        </w:tabs>
        <w:spacing w:before="0" w:beforeAutospacing="0" w:after="0" w:afterAutospacing="0"/>
        <w:ind w:left="284" w:hanging="284"/>
        <w:jc w:val="both"/>
        <w:rPr>
          <w:sz w:val="20"/>
          <w:szCs w:val="20"/>
        </w:rPr>
      </w:pPr>
      <w:r w:rsidRPr="00E9058B">
        <w:rPr>
          <w:sz w:val="20"/>
          <w:szCs w:val="20"/>
        </w:rPr>
        <w:t>Kot S., Starostka-Patyk M., Krzywda D, 2009,</w:t>
      </w:r>
      <w:r w:rsidRPr="00E9058B">
        <w:rPr>
          <w:rStyle w:val="apple-converted-space"/>
          <w:sz w:val="20"/>
          <w:szCs w:val="20"/>
        </w:rPr>
        <w:t> </w:t>
      </w:r>
      <w:r w:rsidRPr="00E9058B">
        <w:rPr>
          <w:rStyle w:val="apple-converted-space"/>
          <w:i/>
          <w:sz w:val="20"/>
          <w:szCs w:val="20"/>
        </w:rPr>
        <w:t>Zarządzanie łańcuchami dostaw</w:t>
      </w:r>
      <w:r w:rsidRPr="00E9058B">
        <w:rPr>
          <w:sz w:val="20"/>
          <w:szCs w:val="20"/>
        </w:rPr>
        <w:t>, Częstochowa, Sekcja Wyd.WZPCzęst.</w:t>
      </w:r>
    </w:p>
    <w:p w:rsidR="008452DB" w:rsidRPr="00E9058B" w:rsidRDefault="008452DB" w:rsidP="00E9058B">
      <w:pPr>
        <w:tabs>
          <w:tab w:val="left" w:pos="284"/>
        </w:tabs>
        <w:spacing w:after="0" w:line="240" w:lineRule="auto"/>
        <w:ind w:left="284" w:hanging="284"/>
        <w:jc w:val="both"/>
        <w:rPr>
          <w:rFonts w:ascii="Times New Roman" w:hAnsi="Times New Roman"/>
          <w:sz w:val="20"/>
          <w:szCs w:val="20"/>
          <w:lang w:val="en-US"/>
        </w:rPr>
      </w:pPr>
      <w:r w:rsidRPr="00E9058B">
        <w:rPr>
          <w:rFonts w:ascii="Times New Roman" w:hAnsi="Times New Roman"/>
          <w:sz w:val="20"/>
          <w:szCs w:val="20"/>
          <w:lang w:val="en-US"/>
        </w:rPr>
        <w:t xml:space="preserve">Bajdor P., 2011, </w:t>
      </w:r>
      <w:r w:rsidRPr="00E9058B">
        <w:rPr>
          <w:rFonts w:ascii="Times New Roman" w:hAnsi="Times New Roman"/>
          <w:i/>
          <w:sz w:val="20"/>
          <w:szCs w:val="20"/>
          <w:lang w:val="en-US"/>
        </w:rPr>
        <w:t>Marketing and Advertising in Sustainable Development Conception</w:t>
      </w:r>
      <w:r w:rsidRPr="00E9058B">
        <w:rPr>
          <w:rFonts w:ascii="Times New Roman" w:hAnsi="Times New Roman"/>
          <w:sz w:val="20"/>
          <w:szCs w:val="20"/>
          <w:lang w:val="en-US"/>
        </w:rPr>
        <w:t>, [in:] Marketing a marketingova komunikacia (vybrane aspekty, pohl'ady a trendy).</w:t>
      </w:r>
    </w:p>
    <w:p w:rsidR="008452DB" w:rsidRPr="00E9058B" w:rsidRDefault="008452DB" w:rsidP="00E9058B">
      <w:pPr>
        <w:tabs>
          <w:tab w:val="left" w:pos="284"/>
        </w:tabs>
        <w:spacing w:after="0" w:line="240" w:lineRule="auto"/>
        <w:ind w:left="284" w:hanging="284"/>
        <w:jc w:val="both"/>
        <w:rPr>
          <w:rFonts w:ascii="Times New Roman" w:hAnsi="Times New Roman"/>
          <w:sz w:val="20"/>
          <w:szCs w:val="20"/>
          <w:lang w:val="en-US"/>
        </w:rPr>
      </w:pPr>
      <w:r w:rsidRPr="00E9058B">
        <w:rPr>
          <w:rFonts w:ascii="Times New Roman" w:hAnsi="Times New Roman"/>
          <w:sz w:val="20"/>
          <w:szCs w:val="20"/>
          <w:lang w:val="en-US"/>
        </w:rPr>
        <w:t xml:space="preserve">Sokołowski A., Sroka M., 2013, </w:t>
      </w:r>
      <w:r w:rsidRPr="00E9058B">
        <w:rPr>
          <w:rFonts w:ascii="Times New Roman" w:hAnsi="Times New Roman"/>
          <w:i/>
          <w:sz w:val="20"/>
          <w:szCs w:val="20"/>
          <w:lang w:val="en-US"/>
        </w:rPr>
        <w:t>Functionality Determinants of the Integrated Systems Dedicated to Health Care Institutions</w:t>
      </w:r>
      <w:r>
        <w:rPr>
          <w:rFonts w:ascii="Times New Roman" w:hAnsi="Times New Roman"/>
          <w:sz w:val="20"/>
          <w:szCs w:val="20"/>
          <w:lang w:val="en-US"/>
        </w:rPr>
        <w:t>, “Wiadomości Lekarskie”</w:t>
      </w:r>
      <w:r w:rsidRPr="00E9058B">
        <w:rPr>
          <w:rFonts w:ascii="Times New Roman" w:hAnsi="Times New Roman"/>
          <w:sz w:val="20"/>
          <w:szCs w:val="20"/>
          <w:lang w:val="en-US"/>
        </w:rPr>
        <w:t>, 66/1.</w:t>
      </w:r>
    </w:p>
    <w:p w:rsidR="008452DB" w:rsidRDefault="008452DB" w:rsidP="00E9058B">
      <w:pPr>
        <w:tabs>
          <w:tab w:val="left" w:pos="284"/>
        </w:tabs>
        <w:spacing w:after="0" w:line="240" w:lineRule="auto"/>
        <w:ind w:left="284" w:hanging="284"/>
        <w:jc w:val="both"/>
        <w:rPr>
          <w:rFonts w:ascii="Times New Roman" w:hAnsi="Times New Roman"/>
          <w:sz w:val="20"/>
          <w:szCs w:val="20"/>
          <w:lang w:val="en-US"/>
        </w:rPr>
      </w:pPr>
      <w:r w:rsidRPr="00E9058B">
        <w:rPr>
          <w:rFonts w:ascii="Times New Roman" w:hAnsi="Times New Roman"/>
          <w:sz w:val="20"/>
          <w:szCs w:val="20"/>
          <w:lang w:val="en-US"/>
        </w:rPr>
        <w:t xml:space="preserve">Grabara J., Bajdor P., 2012, </w:t>
      </w:r>
      <w:r w:rsidRPr="00E9058B">
        <w:rPr>
          <w:rFonts w:ascii="Times New Roman" w:hAnsi="Times New Roman"/>
          <w:i/>
          <w:sz w:val="20"/>
          <w:szCs w:val="20"/>
          <w:lang w:val="en-US"/>
        </w:rPr>
        <w:t>Implementation o the Solutions Compatible with Sustainable Development Conception and Its Impact of SME Enterprises Economic Condition,</w:t>
      </w:r>
      <w:r>
        <w:rPr>
          <w:rFonts w:ascii="Times New Roman" w:hAnsi="Times New Roman"/>
          <w:sz w:val="20"/>
          <w:szCs w:val="20"/>
          <w:lang w:val="en-US"/>
        </w:rPr>
        <w:t xml:space="preserve"> [</w:t>
      </w:r>
      <w:r w:rsidRPr="00E9058B">
        <w:rPr>
          <w:rFonts w:ascii="Times New Roman" w:hAnsi="Times New Roman"/>
          <w:sz w:val="20"/>
          <w:szCs w:val="20"/>
          <w:lang w:val="en-US"/>
        </w:rPr>
        <w:t>in:</w:t>
      </w:r>
      <w:r>
        <w:rPr>
          <w:rFonts w:ascii="Times New Roman" w:hAnsi="Times New Roman"/>
          <w:sz w:val="20"/>
          <w:szCs w:val="20"/>
          <w:lang w:val="en-US"/>
        </w:rPr>
        <w:t xml:space="preserve">] </w:t>
      </w:r>
      <w:r w:rsidRPr="00E9058B">
        <w:rPr>
          <w:rFonts w:ascii="Times New Roman" w:hAnsi="Times New Roman"/>
          <w:sz w:val="20"/>
          <w:szCs w:val="20"/>
          <w:lang w:val="en-US"/>
        </w:rPr>
        <w:t xml:space="preserve">"Economic Policy in the European Union Member Countries". 10th International Scientific Conference. September 19-21, </w:t>
      </w:r>
      <w:smartTag w:uri="urn:schemas-microsoft-com:office:smarttags" w:element="City">
        <w:smartTag w:uri="urn:schemas-microsoft-com:office:smarttags" w:element="place">
          <w:r w:rsidRPr="00E9058B">
            <w:rPr>
              <w:rFonts w:ascii="Times New Roman" w:hAnsi="Times New Roman"/>
              <w:sz w:val="20"/>
              <w:szCs w:val="20"/>
              <w:lang w:val="en-US"/>
            </w:rPr>
            <w:t>Vendryne</w:t>
          </w:r>
        </w:smartTag>
        <w:r w:rsidRPr="00E9058B">
          <w:rPr>
            <w:rFonts w:ascii="Times New Roman" w:hAnsi="Times New Roman"/>
            <w:sz w:val="20"/>
            <w:szCs w:val="20"/>
            <w:lang w:val="en-US"/>
          </w:rPr>
          <w:t xml:space="preserve">, </w:t>
        </w:r>
        <w:smartTag w:uri="urn:schemas-microsoft-com:office:smarttags" w:element="country-region">
          <w:r w:rsidRPr="00E9058B">
            <w:rPr>
              <w:rFonts w:ascii="Times New Roman" w:hAnsi="Times New Roman"/>
              <w:sz w:val="20"/>
              <w:szCs w:val="20"/>
              <w:lang w:val="en-US"/>
            </w:rPr>
            <w:t>Czech Republic</w:t>
          </w:r>
        </w:smartTag>
      </w:smartTag>
      <w:r w:rsidRPr="00E9058B">
        <w:rPr>
          <w:rFonts w:ascii="Times New Roman" w:hAnsi="Times New Roman"/>
          <w:sz w:val="20"/>
          <w:szCs w:val="20"/>
          <w:lang w:val="en-US"/>
        </w:rPr>
        <w:t>.</w:t>
      </w:r>
    </w:p>
    <w:p w:rsidR="008452DB" w:rsidRPr="00C519B7" w:rsidRDefault="008452DB" w:rsidP="00E9058B">
      <w:pPr>
        <w:tabs>
          <w:tab w:val="left" w:pos="284"/>
        </w:tabs>
        <w:spacing w:after="0" w:line="240" w:lineRule="auto"/>
        <w:ind w:left="284" w:hanging="284"/>
        <w:jc w:val="both"/>
        <w:rPr>
          <w:rFonts w:ascii="Times New Roman" w:hAnsi="Times New Roman"/>
          <w:sz w:val="20"/>
          <w:szCs w:val="20"/>
          <w:lang w:val="en-US"/>
        </w:rPr>
      </w:pPr>
    </w:p>
    <w:p w:rsidR="008452DB" w:rsidRPr="00E9058B" w:rsidRDefault="008452DB" w:rsidP="00E9058B">
      <w:pPr>
        <w:numPr>
          <w:ilvl w:val="0"/>
          <w:numId w:val="6"/>
        </w:numPr>
        <w:tabs>
          <w:tab w:val="clear" w:pos="720"/>
          <w:tab w:val="num" w:pos="360"/>
        </w:tabs>
        <w:spacing w:after="0" w:line="240" w:lineRule="auto"/>
        <w:ind w:left="0" w:firstLine="0"/>
        <w:jc w:val="both"/>
        <w:rPr>
          <w:rFonts w:ascii="Times New Roman" w:hAnsi="Times New Roman"/>
          <w:b/>
          <w:sz w:val="20"/>
          <w:szCs w:val="20"/>
          <w:lang w:val="en-US"/>
        </w:rPr>
      </w:pPr>
      <w:r w:rsidRPr="00E9058B">
        <w:rPr>
          <w:rFonts w:ascii="Times New Roman" w:hAnsi="Times New Roman"/>
          <w:b/>
          <w:sz w:val="20"/>
          <w:szCs w:val="20"/>
          <w:lang w:val="en-US"/>
        </w:rPr>
        <w:t>Internet sources:</w:t>
      </w:r>
    </w:p>
    <w:p w:rsidR="008452DB" w:rsidRPr="00E9058B" w:rsidRDefault="008452DB" w:rsidP="00E9058B">
      <w:pPr>
        <w:pStyle w:val="NormalnyWeb"/>
        <w:shd w:val="clear" w:color="auto" w:fill="FFFFFF"/>
        <w:spacing w:before="0" w:beforeAutospacing="0" w:after="0" w:afterAutospacing="0"/>
        <w:jc w:val="both"/>
        <w:rPr>
          <w:sz w:val="20"/>
          <w:szCs w:val="20"/>
          <w:lang w:val="en-US"/>
        </w:rPr>
      </w:pPr>
      <w:r w:rsidRPr="00E9058B">
        <w:rPr>
          <w:sz w:val="20"/>
          <w:szCs w:val="20"/>
          <w:lang w:val="en-US"/>
        </w:rPr>
        <w:t>In-text citation: (Okwiet, 2012). or (PJMS).</w:t>
      </w:r>
    </w:p>
    <w:p w:rsidR="008452DB" w:rsidRPr="00E9058B" w:rsidRDefault="008452DB" w:rsidP="00E9058B">
      <w:pPr>
        <w:spacing w:after="0" w:line="240" w:lineRule="auto"/>
        <w:jc w:val="both"/>
        <w:rPr>
          <w:rFonts w:ascii="Times New Roman" w:hAnsi="Times New Roman"/>
          <w:sz w:val="20"/>
          <w:szCs w:val="20"/>
          <w:lang w:val="en-GB"/>
        </w:rPr>
      </w:pPr>
      <w:r>
        <w:rPr>
          <w:rFonts w:ascii="Times New Roman" w:hAnsi="Times New Roman"/>
          <w:sz w:val="20"/>
          <w:szCs w:val="20"/>
          <w:lang w:val="en-GB"/>
        </w:rPr>
        <w:t>References:</w:t>
      </w:r>
    </w:p>
    <w:p w:rsidR="008452DB" w:rsidRPr="00E9058B" w:rsidRDefault="008452DB" w:rsidP="00E9058B">
      <w:pPr>
        <w:spacing w:after="0" w:line="240" w:lineRule="auto"/>
        <w:ind w:left="284" w:hanging="284"/>
        <w:jc w:val="both"/>
        <w:rPr>
          <w:rFonts w:ascii="Times New Roman" w:hAnsi="Times New Roman"/>
          <w:i/>
          <w:sz w:val="20"/>
          <w:szCs w:val="20"/>
          <w:lang w:val="en-US"/>
        </w:rPr>
      </w:pPr>
      <w:r w:rsidRPr="00E9058B">
        <w:rPr>
          <w:rFonts w:ascii="Times New Roman" w:hAnsi="Times New Roman"/>
          <w:sz w:val="20"/>
          <w:szCs w:val="20"/>
          <w:lang w:val="en-US"/>
        </w:rPr>
        <w:t xml:space="preserve">Okwiet B., 2012, </w:t>
      </w:r>
      <w:r w:rsidRPr="00E9058B">
        <w:rPr>
          <w:rFonts w:ascii="Times New Roman" w:hAnsi="Times New Roman"/>
          <w:i/>
          <w:sz w:val="20"/>
          <w:szCs w:val="20"/>
          <w:lang w:val="en-US"/>
        </w:rPr>
        <w:t>CSR-Issues in the Value Chains of Multinational Companies (MNCS) – Challenges and Best Practise,</w:t>
      </w:r>
    </w:p>
    <w:p w:rsidR="008452DB" w:rsidRPr="00E9058B" w:rsidRDefault="008452DB" w:rsidP="00E9058B">
      <w:pPr>
        <w:spacing w:after="0" w:line="240" w:lineRule="auto"/>
        <w:ind w:left="284" w:hanging="284"/>
        <w:jc w:val="both"/>
        <w:rPr>
          <w:rFonts w:ascii="Times New Roman" w:hAnsi="Times New Roman"/>
          <w:i/>
          <w:sz w:val="20"/>
          <w:szCs w:val="20"/>
          <w:lang w:val="en-US"/>
        </w:rPr>
      </w:pPr>
      <w:r w:rsidRPr="00E9058B">
        <w:rPr>
          <w:rFonts w:ascii="Times New Roman" w:hAnsi="Times New Roman"/>
          <w:sz w:val="20"/>
          <w:szCs w:val="20"/>
          <w:lang w:val="en-US"/>
        </w:rPr>
        <w:t>http://www.upet.ro/annals/economics/pdf/2012/part4/Okwiet-2.pdf, Access on: 12.10.2014.</w:t>
      </w:r>
    </w:p>
    <w:p w:rsidR="008452DB" w:rsidRDefault="008452DB" w:rsidP="00E9058B">
      <w:pPr>
        <w:spacing w:after="0" w:line="240" w:lineRule="auto"/>
        <w:ind w:left="284" w:hanging="284"/>
        <w:jc w:val="both"/>
        <w:rPr>
          <w:rFonts w:ascii="Times New Roman" w:hAnsi="Times New Roman"/>
          <w:sz w:val="20"/>
          <w:szCs w:val="20"/>
          <w:lang w:val="en-US"/>
        </w:rPr>
      </w:pPr>
      <w:r w:rsidRPr="00E9058B">
        <w:rPr>
          <w:rFonts w:ascii="Times New Roman" w:hAnsi="Times New Roman"/>
          <w:sz w:val="20"/>
          <w:szCs w:val="20"/>
          <w:lang w:val="en-US"/>
        </w:rPr>
        <w:t>or</w:t>
      </w:r>
    </w:p>
    <w:p w:rsidR="009E3231" w:rsidRPr="009E3231" w:rsidRDefault="009E3231" w:rsidP="00E9058B">
      <w:pPr>
        <w:spacing w:after="0" w:line="240" w:lineRule="auto"/>
        <w:ind w:left="284" w:hanging="284"/>
        <w:jc w:val="both"/>
        <w:rPr>
          <w:rFonts w:ascii="Times New Roman" w:hAnsi="Times New Roman"/>
          <w:sz w:val="20"/>
          <w:szCs w:val="20"/>
          <w:lang w:val="en-US"/>
        </w:rPr>
      </w:pPr>
      <w:r>
        <w:rPr>
          <w:rFonts w:ascii="Times New Roman" w:hAnsi="Times New Roman"/>
          <w:sz w:val="20"/>
          <w:szCs w:val="20"/>
          <w:lang w:val="en-US"/>
        </w:rPr>
        <w:t xml:space="preserve">Eurostat, 2014, Available at: </w:t>
      </w:r>
      <w:r w:rsidRPr="009E3231">
        <w:rPr>
          <w:rFonts w:ascii="Times New Roman" w:hAnsi="Times New Roman"/>
          <w:i/>
          <w:sz w:val="20"/>
          <w:szCs w:val="20"/>
          <w:lang w:val="en-US"/>
        </w:rPr>
        <w:t>http://epp.eurostat.ec.europa.eu/cache/ITY_PUBLIC/2-27102014-BP/EN/2-27102014-BP-EN.PDF</w:t>
      </w:r>
      <w:r>
        <w:rPr>
          <w:rFonts w:ascii="Times New Roman" w:hAnsi="Times New Roman"/>
          <w:i/>
          <w:sz w:val="20"/>
          <w:szCs w:val="20"/>
          <w:lang w:val="en-US"/>
        </w:rPr>
        <w:t xml:space="preserve">, </w:t>
      </w:r>
      <w:r w:rsidR="001A28DC">
        <w:rPr>
          <w:rFonts w:ascii="Times New Roman" w:hAnsi="Times New Roman"/>
          <w:sz w:val="20"/>
          <w:szCs w:val="20"/>
          <w:lang w:val="en-US"/>
        </w:rPr>
        <w:t>Access o</w:t>
      </w:r>
      <w:r>
        <w:rPr>
          <w:rFonts w:ascii="Times New Roman" w:hAnsi="Times New Roman"/>
          <w:sz w:val="20"/>
          <w:szCs w:val="20"/>
          <w:lang w:val="en-US"/>
        </w:rPr>
        <w:t>n: 14.10.2014</w:t>
      </w:r>
    </w:p>
    <w:sectPr w:rsidR="009E3231" w:rsidRPr="009E3231" w:rsidSect="00335684">
      <w:pgSz w:w="11906" w:h="16838"/>
      <w:pgMar w:top="1418" w:right="2268" w:bottom="3969" w:left="2268" w:header="709" w:footer="34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099" w:rsidRDefault="006C4099" w:rsidP="00D24D3D">
      <w:pPr>
        <w:spacing w:after="0" w:line="240" w:lineRule="auto"/>
      </w:pPr>
      <w:r>
        <w:separator/>
      </w:r>
    </w:p>
  </w:endnote>
  <w:endnote w:type="continuationSeparator" w:id="1">
    <w:p w:rsidR="006C4099" w:rsidRDefault="006C4099" w:rsidP="00D24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099" w:rsidRDefault="006C4099" w:rsidP="00D24D3D">
      <w:pPr>
        <w:spacing w:after="0" w:line="240" w:lineRule="auto"/>
      </w:pPr>
      <w:r>
        <w:separator/>
      </w:r>
    </w:p>
  </w:footnote>
  <w:footnote w:type="continuationSeparator" w:id="1">
    <w:p w:rsidR="006C4099" w:rsidRDefault="006C4099" w:rsidP="00D24D3D">
      <w:pPr>
        <w:spacing w:after="0" w:line="240" w:lineRule="auto"/>
      </w:pPr>
      <w:r>
        <w:continuationSeparator/>
      </w:r>
    </w:p>
  </w:footnote>
  <w:footnote w:id="2">
    <w:p w:rsidR="008452DB" w:rsidRDefault="008452DB" w:rsidP="001A28DC">
      <w:pPr>
        <w:spacing w:after="0" w:line="240" w:lineRule="auto"/>
        <w:ind w:left="142" w:hanging="142"/>
        <w:jc w:val="both"/>
        <w:rPr>
          <w:rFonts w:ascii="Times New Roman" w:hAnsi="Times New Roman"/>
          <w:sz w:val="20"/>
          <w:szCs w:val="20"/>
          <w:lang w:val="en-US"/>
        </w:rPr>
      </w:pPr>
      <w:r w:rsidRPr="0001249D">
        <w:rPr>
          <w:rStyle w:val="Odwoanieprzypisudolnego"/>
          <w:rFonts w:ascii="Times New Roman" w:hAnsi="Times New Roman"/>
          <w:sz w:val="20"/>
          <w:szCs w:val="20"/>
        </w:rPr>
        <w:footnoteRef/>
      </w:r>
      <w:r w:rsidRPr="0001249D">
        <w:rPr>
          <w:rFonts w:ascii="Times New Roman" w:hAnsi="Times New Roman"/>
          <w:sz w:val="20"/>
          <w:szCs w:val="20"/>
          <w:lang w:val="en-US"/>
        </w:rPr>
        <w:t xml:space="preserve"> </w:t>
      </w:r>
      <w:r>
        <w:rPr>
          <w:rFonts w:ascii="Times New Roman" w:hAnsi="Times New Roman"/>
          <w:b/>
          <w:sz w:val="20"/>
          <w:szCs w:val="20"/>
          <w:lang w:val="en-US"/>
        </w:rPr>
        <w:t>Author Name</w:t>
      </w:r>
      <w:r w:rsidR="009E3231">
        <w:rPr>
          <w:rFonts w:ascii="Times New Roman" w:hAnsi="Times New Roman"/>
          <w:b/>
          <w:sz w:val="20"/>
          <w:szCs w:val="20"/>
          <w:lang w:val="en-US"/>
        </w:rPr>
        <w:t>1</w:t>
      </w:r>
      <w:r w:rsidRPr="00A86063">
        <w:rPr>
          <w:rFonts w:ascii="Times New Roman" w:hAnsi="Times New Roman"/>
          <w:sz w:val="20"/>
          <w:szCs w:val="20"/>
          <w:lang w:val="en-US"/>
        </w:rPr>
        <w:t xml:space="preserve">, </w:t>
      </w:r>
      <w:r w:rsidR="009E3231">
        <w:rPr>
          <w:rFonts w:ascii="Times New Roman" w:hAnsi="Times New Roman"/>
          <w:sz w:val="20"/>
          <w:szCs w:val="20"/>
          <w:lang w:val="en-US"/>
        </w:rPr>
        <w:t xml:space="preserve">Affiliation and Title, </w:t>
      </w:r>
      <w:r w:rsidR="009E3231" w:rsidRPr="009E3231">
        <w:rPr>
          <w:rFonts w:ascii="Times New Roman" w:hAnsi="Times New Roman"/>
          <w:b/>
          <w:sz w:val="20"/>
          <w:szCs w:val="20"/>
          <w:lang w:val="en-US"/>
        </w:rPr>
        <w:t>Auhor Name2</w:t>
      </w:r>
      <w:r w:rsidR="009E3231">
        <w:rPr>
          <w:rFonts w:ascii="Times New Roman" w:hAnsi="Times New Roman"/>
          <w:sz w:val="20"/>
          <w:szCs w:val="20"/>
          <w:lang w:val="en-US"/>
        </w:rPr>
        <w:t xml:space="preserve">, Affiliation and Title, </w:t>
      </w:r>
      <w:r w:rsidR="009E3231" w:rsidRPr="009E3231">
        <w:rPr>
          <w:rFonts w:ascii="Times New Roman" w:hAnsi="Times New Roman"/>
          <w:b/>
          <w:sz w:val="20"/>
          <w:szCs w:val="20"/>
          <w:lang w:val="en-US"/>
        </w:rPr>
        <w:t>Author Name3</w:t>
      </w:r>
      <w:r w:rsidR="009E3231">
        <w:rPr>
          <w:rFonts w:ascii="Times New Roman" w:hAnsi="Times New Roman"/>
          <w:sz w:val="20"/>
          <w:szCs w:val="20"/>
          <w:lang w:val="en-US"/>
        </w:rPr>
        <w:t>, Affiliation and Title</w:t>
      </w:r>
    </w:p>
    <w:p w:rsidR="008452DB" w:rsidRPr="00AE191A" w:rsidRDefault="008452DB" w:rsidP="0001249D">
      <w:pPr>
        <w:spacing w:after="0" w:line="240" w:lineRule="auto"/>
        <w:ind w:left="180"/>
        <w:jc w:val="both"/>
        <w:rPr>
          <w:rFonts w:ascii="Times New Roman" w:hAnsi="Times New Roman"/>
          <w:sz w:val="20"/>
          <w:szCs w:val="20"/>
          <w:lang w:val="en-US"/>
        </w:rPr>
      </w:pPr>
      <w:r>
        <w:rPr>
          <w:rFonts w:ascii="Times New Roman" w:hAnsi="Times New Roman"/>
          <w:sz w:val="20"/>
          <w:szCs w:val="20"/>
          <w:lang w:val="en-US"/>
        </w:rPr>
        <w:sym w:font="Wingdings" w:char="F02A"/>
      </w:r>
      <w:r>
        <w:rPr>
          <w:rFonts w:ascii="Times New Roman" w:hAnsi="Times New Roman"/>
          <w:sz w:val="20"/>
          <w:szCs w:val="20"/>
          <w:lang w:val="en-US"/>
        </w:rPr>
        <w:t xml:space="preserve"> </w:t>
      </w:r>
      <w:r>
        <w:rPr>
          <w:rFonts w:ascii="Times New Roman" w:hAnsi="Times New Roman"/>
          <w:sz w:val="20"/>
          <w:lang w:val="en-US"/>
        </w:rPr>
        <w:t>co</w:t>
      </w:r>
      <w:r w:rsidR="00921734">
        <w:rPr>
          <w:rFonts w:ascii="Times New Roman" w:hAnsi="Times New Roman"/>
          <w:sz w:val="20"/>
          <w:lang w:val="en-US"/>
        </w:rPr>
        <w:t>rresponding</w:t>
      </w:r>
      <w:r w:rsidRPr="00AE191A">
        <w:rPr>
          <w:rFonts w:ascii="Times New Roman" w:hAnsi="Times New Roman"/>
          <w:sz w:val="20"/>
          <w:lang w:val="en-US"/>
        </w:rPr>
        <w:t xml:space="preserve"> author: </w:t>
      </w:r>
      <w:r w:rsidRPr="00AE191A">
        <w:rPr>
          <w:rFonts w:ascii="Times New Roman" w:hAnsi="Times New Roman"/>
          <w:sz w:val="20"/>
          <w:szCs w:val="20"/>
          <w:lang w:val="en-US"/>
        </w:rPr>
        <w:t>xxx@yyy.zzz</w:t>
      </w:r>
    </w:p>
    <w:p w:rsidR="008452DB" w:rsidRDefault="008452DB" w:rsidP="0001249D">
      <w:pPr>
        <w:pStyle w:val="Tekstprzypisudolnego"/>
        <w:ind w:left="180"/>
      </w:pPr>
      <w:r w:rsidRPr="00CD32D7">
        <w:rPr>
          <w:rFonts w:ascii="Wingdings" w:hAnsi="Wingdings" w:cs="Wingdings"/>
        </w:rPr>
        <w:t></w:t>
      </w:r>
      <w:r w:rsidRPr="00AE191A">
        <w:rPr>
          <w:rFonts w:ascii="Times New Roman" w:hAnsi="Times New Roman"/>
        </w:rPr>
        <w:t xml:space="preserve"> aaa@bbb.ccc</w:t>
      </w:r>
      <w:r>
        <w:rPr>
          <w:rFonts w:ascii="Times New Roman" w:hAnsi="Times New Roman"/>
        </w:rPr>
        <w:t>; mmm@nnn.ooo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FAF2F5E"/>
    <w:multiLevelType w:val="hybridMultilevel"/>
    <w:tmpl w:val="E242802A"/>
    <w:lvl w:ilvl="0" w:tplc="FFFFFFFF">
      <w:start w:val="7"/>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237D362B"/>
    <w:multiLevelType w:val="hybridMultilevel"/>
    <w:tmpl w:val="A78889A2"/>
    <w:lvl w:ilvl="0" w:tplc="FB2A0DA2">
      <w:start w:val="1"/>
      <w:numFmt w:val="decimal"/>
      <w:lvlText w:val="[%1]"/>
      <w:lvlJc w:val="left"/>
      <w:pPr>
        <w:ind w:left="720" w:hanging="360"/>
      </w:pPr>
      <w:rPr>
        <w:rFonts w:cs="Times New Roman" w:hint="default"/>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36133433"/>
    <w:multiLevelType w:val="hybridMultilevel"/>
    <w:tmpl w:val="84C283A0"/>
    <w:lvl w:ilvl="0" w:tplc="12E2E8B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E075ACD"/>
    <w:multiLevelType w:val="hybridMultilevel"/>
    <w:tmpl w:val="554EEDAE"/>
    <w:lvl w:ilvl="0" w:tplc="FFFFFFFF">
      <w:start w:val="7"/>
      <w:numFmt w:val="bullet"/>
      <w:lvlText w:val="-"/>
      <w:lvlJc w:val="left"/>
      <w:pPr>
        <w:tabs>
          <w:tab w:val="num" w:pos="720"/>
        </w:tabs>
        <w:ind w:left="720" w:hanging="360"/>
      </w:pPr>
      <w:rPr>
        <w:rFonts w:ascii="Times New Roman" w:eastAsia="Times New Roman" w:hAnsi="Times New Roman" w:hint="default"/>
      </w:rPr>
    </w:lvl>
    <w:lvl w:ilvl="1" w:tplc="FFFFFFFF">
      <w:start w:val="7"/>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43973754"/>
    <w:multiLevelType w:val="hybridMultilevel"/>
    <w:tmpl w:val="B74EE3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B8B5357"/>
    <w:multiLevelType w:val="hybridMultilevel"/>
    <w:tmpl w:val="DA20948A"/>
    <w:lvl w:ilvl="0" w:tplc="0415000F">
      <w:start w:val="1"/>
      <w:numFmt w:val="decimal"/>
      <w:lvlText w:val="%1."/>
      <w:lvlJc w:val="left"/>
      <w:pPr>
        <w:tabs>
          <w:tab w:val="num" w:pos="720"/>
        </w:tabs>
        <w:ind w:left="720" w:hanging="360"/>
      </w:pPr>
      <w:rPr>
        <w:rFonts w:cs="Times New Roman"/>
      </w:rPr>
    </w:lvl>
    <w:lvl w:ilvl="1" w:tplc="FFFFFFFF">
      <w:start w:val="7"/>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Times New Roman" w:hAnsi="Times New Roman" w:cs="Times New Roman" w:hint="default"/>
        <w:b w:val="0"/>
        <w:bCs/>
        <w:i/>
        <w:iCs w:val="0"/>
        <w:caps/>
        <w:strike w:val="0"/>
        <w:dstrike w:val="0"/>
        <w:vanish w:val="0"/>
        <w:color w:val="000000"/>
        <w:spacing w:val="0"/>
        <w:kern w:val="0"/>
        <w:position w:val="0"/>
        <w:sz w:val="24"/>
        <w:szCs w:val="24"/>
        <w:u w:val="none"/>
        <w:effect w:val="none"/>
        <w:vertAlign w:val="base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5CE92366"/>
    <w:multiLevelType w:val="hybridMultilevel"/>
    <w:tmpl w:val="64D6F49E"/>
    <w:lvl w:ilvl="0" w:tplc="00F6582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6DEF3717"/>
    <w:multiLevelType w:val="hybridMultilevel"/>
    <w:tmpl w:val="001A27F6"/>
    <w:lvl w:ilvl="0" w:tplc="FFFFFFFF">
      <w:start w:val="7"/>
      <w:numFmt w:val="bullet"/>
      <w:lvlText w:val="-"/>
      <w:lvlJc w:val="left"/>
      <w:pPr>
        <w:tabs>
          <w:tab w:val="num" w:pos="720"/>
        </w:tabs>
        <w:ind w:left="720" w:hanging="360"/>
      </w:pPr>
      <w:rPr>
        <w:rFonts w:ascii="Times New Roman" w:eastAsia="Times New Roman" w:hAnsi="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3"/>
  </w:num>
  <w:num w:numId="5">
    <w:abstractNumId w:val="2"/>
  </w:num>
  <w:num w:numId="6">
    <w:abstractNumId w:val="6"/>
  </w:num>
  <w:num w:numId="7">
    <w:abstractNumId w:val="9"/>
  </w:num>
  <w:num w:numId="8">
    <w:abstractNumId w:val="4"/>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24D3D"/>
    <w:rsid w:val="0001249D"/>
    <w:rsid w:val="00051B13"/>
    <w:rsid w:val="0006099B"/>
    <w:rsid w:val="000661CA"/>
    <w:rsid w:val="0009225D"/>
    <w:rsid w:val="00093A1E"/>
    <w:rsid w:val="000B1637"/>
    <w:rsid w:val="00106B58"/>
    <w:rsid w:val="001A28DC"/>
    <w:rsid w:val="001A7006"/>
    <w:rsid w:val="001C10F3"/>
    <w:rsid w:val="001E0B1A"/>
    <w:rsid w:val="001F3525"/>
    <w:rsid w:val="001F4070"/>
    <w:rsid w:val="001F7C2B"/>
    <w:rsid w:val="00260729"/>
    <w:rsid w:val="002957A1"/>
    <w:rsid w:val="002D7B65"/>
    <w:rsid w:val="00335684"/>
    <w:rsid w:val="00366F9F"/>
    <w:rsid w:val="003D1C3C"/>
    <w:rsid w:val="003E2CB6"/>
    <w:rsid w:val="00414BBC"/>
    <w:rsid w:val="00445A7A"/>
    <w:rsid w:val="004473EF"/>
    <w:rsid w:val="0048604E"/>
    <w:rsid w:val="004A4F7A"/>
    <w:rsid w:val="004C3DF5"/>
    <w:rsid w:val="004E0DF3"/>
    <w:rsid w:val="005758C0"/>
    <w:rsid w:val="005A321F"/>
    <w:rsid w:val="005C5A55"/>
    <w:rsid w:val="005F0A66"/>
    <w:rsid w:val="005F4DF1"/>
    <w:rsid w:val="006302B7"/>
    <w:rsid w:val="0063037F"/>
    <w:rsid w:val="00652412"/>
    <w:rsid w:val="00661404"/>
    <w:rsid w:val="00685118"/>
    <w:rsid w:val="0069299A"/>
    <w:rsid w:val="006A041A"/>
    <w:rsid w:val="006B5DD1"/>
    <w:rsid w:val="006C4099"/>
    <w:rsid w:val="006D17E7"/>
    <w:rsid w:val="006E1261"/>
    <w:rsid w:val="0070071F"/>
    <w:rsid w:val="00741AFE"/>
    <w:rsid w:val="007958D8"/>
    <w:rsid w:val="007A5963"/>
    <w:rsid w:val="007B3B74"/>
    <w:rsid w:val="007B580D"/>
    <w:rsid w:val="007B61B1"/>
    <w:rsid w:val="007E0465"/>
    <w:rsid w:val="007F017F"/>
    <w:rsid w:val="008328D0"/>
    <w:rsid w:val="00836E3D"/>
    <w:rsid w:val="008452DB"/>
    <w:rsid w:val="008F47E3"/>
    <w:rsid w:val="00921734"/>
    <w:rsid w:val="00937FF6"/>
    <w:rsid w:val="00942B0C"/>
    <w:rsid w:val="009A6DC1"/>
    <w:rsid w:val="009E3231"/>
    <w:rsid w:val="00A416B5"/>
    <w:rsid w:val="00A54DB3"/>
    <w:rsid w:val="00A86063"/>
    <w:rsid w:val="00AE191A"/>
    <w:rsid w:val="00B24B19"/>
    <w:rsid w:val="00B36689"/>
    <w:rsid w:val="00B45283"/>
    <w:rsid w:val="00B57CA1"/>
    <w:rsid w:val="00B62431"/>
    <w:rsid w:val="00BF67CE"/>
    <w:rsid w:val="00C519B7"/>
    <w:rsid w:val="00CD32D7"/>
    <w:rsid w:val="00CE5C1C"/>
    <w:rsid w:val="00D1224F"/>
    <w:rsid w:val="00D160B5"/>
    <w:rsid w:val="00D24D3D"/>
    <w:rsid w:val="00D621B9"/>
    <w:rsid w:val="00D65299"/>
    <w:rsid w:val="00D86007"/>
    <w:rsid w:val="00DF0DB9"/>
    <w:rsid w:val="00E37282"/>
    <w:rsid w:val="00E60D1B"/>
    <w:rsid w:val="00E751BC"/>
    <w:rsid w:val="00E83924"/>
    <w:rsid w:val="00E9058B"/>
    <w:rsid w:val="00EA4392"/>
    <w:rsid w:val="00ED548A"/>
    <w:rsid w:val="00EE2C6A"/>
    <w:rsid w:val="00FD1063"/>
    <w:rsid w:val="00FF5E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D3D"/>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Char,Char Char Char Char"/>
    <w:basedOn w:val="Normalny"/>
    <w:link w:val="TekstprzypisudolnegoZnak"/>
    <w:uiPriority w:val="99"/>
    <w:rsid w:val="00D24D3D"/>
    <w:pPr>
      <w:spacing w:after="0" w:line="240" w:lineRule="auto"/>
    </w:pPr>
    <w:rPr>
      <w:sz w:val="20"/>
      <w:szCs w:val="20"/>
      <w:lang w:val="en-US"/>
    </w:rPr>
  </w:style>
  <w:style w:type="character" w:customStyle="1" w:styleId="TekstprzypisudolnegoZnak">
    <w:name w:val="Tekst przypisu dolnego Znak"/>
    <w:aliases w:val="Char Znak,Char Char Char Char Znak"/>
    <w:basedOn w:val="Domylnaczcionkaakapitu"/>
    <w:link w:val="Tekstprzypisudolnego"/>
    <w:uiPriority w:val="99"/>
    <w:locked/>
    <w:rsid w:val="00D24D3D"/>
    <w:rPr>
      <w:rFonts w:ascii="Calibri" w:hAnsi="Calibri" w:cs="Times New Roman"/>
      <w:sz w:val="20"/>
      <w:szCs w:val="20"/>
      <w:lang w:val="en-US"/>
    </w:rPr>
  </w:style>
  <w:style w:type="character" w:styleId="Odwoanieprzypisudolnego">
    <w:name w:val="footnote reference"/>
    <w:aliases w:val="Odwołanie przypisu"/>
    <w:basedOn w:val="Domylnaczcionkaakapitu"/>
    <w:uiPriority w:val="99"/>
    <w:rsid w:val="00D24D3D"/>
    <w:rPr>
      <w:rFonts w:cs="Times New Roman"/>
      <w:vertAlign w:val="superscript"/>
    </w:rPr>
  </w:style>
  <w:style w:type="paragraph" w:customStyle="1" w:styleId="IEEEHeading2">
    <w:name w:val="IEEE Heading 2"/>
    <w:basedOn w:val="Normalny"/>
    <w:next w:val="Normalny"/>
    <w:uiPriority w:val="99"/>
    <w:rsid w:val="00D24D3D"/>
    <w:pPr>
      <w:numPr>
        <w:numId w:val="2"/>
      </w:numPr>
      <w:adjustRightInd w:val="0"/>
      <w:snapToGrid w:val="0"/>
      <w:spacing w:before="150" w:after="60" w:line="240" w:lineRule="auto"/>
      <w:ind w:left="289" w:hanging="289"/>
    </w:pPr>
    <w:rPr>
      <w:rFonts w:ascii="Times New Roman" w:eastAsia="SimSun" w:hAnsi="Times New Roman"/>
      <w:i/>
      <w:sz w:val="20"/>
      <w:szCs w:val="24"/>
      <w:lang w:val="en-AU" w:eastAsia="zh-CN"/>
    </w:rPr>
  </w:style>
  <w:style w:type="paragraph" w:customStyle="1" w:styleId="IEEEParagraph">
    <w:name w:val="IEEE Paragraph"/>
    <w:basedOn w:val="Normalny"/>
    <w:link w:val="IEEEParagraphChar"/>
    <w:uiPriority w:val="99"/>
    <w:rsid w:val="00D24D3D"/>
    <w:pPr>
      <w:adjustRightInd w:val="0"/>
      <w:snapToGrid w:val="0"/>
      <w:spacing w:after="0" w:line="240" w:lineRule="auto"/>
      <w:ind w:firstLine="216"/>
      <w:jc w:val="both"/>
    </w:pPr>
    <w:rPr>
      <w:rFonts w:ascii="Times New Roman" w:eastAsia="SimSun" w:hAnsi="Times New Roman"/>
      <w:sz w:val="24"/>
      <w:szCs w:val="20"/>
      <w:lang w:val="en-AU" w:eastAsia="zh-CN"/>
    </w:rPr>
  </w:style>
  <w:style w:type="character" w:customStyle="1" w:styleId="IEEEParagraphChar">
    <w:name w:val="IEEE Paragraph Char"/>
    <w:link w:val="IEEEParagraph"/>
    <w:uiPriority w:val="99"/>
    <w:locked/>
    <w:rsid w:val="00D24D3D"/>
    <w:rPr>
      <w:rFonts w:ascii="Times New Roman" w:eastAsia="SimSun" w:hAnsi="Times New Roman"/>
      <w:sz w:val="24"/>
      <w:lang w:val="en-AU" w:eastAsia="zh-CN"/>
    </w:rPr>
  </w:style>
  <w:style w:type="character" w:styleId="Hipercze">
    <w:name w:val="Hyperlink"/>
    <w:basedOn w:val="Domylnaczcionkaakapitu"/>
    <w:uiPriority w:val="99"/>
    <w:rsid w:val="005F4DF1"/>
    <w:rPr>
      <w:rFonts w:cs="Times New Roman"/>
      <w:color w:val="0000FF"/>
      <w:u w:val="single"/>
    </w:rPr>
  </w:style>
  <w:style w:type="paragraph" w:styleId="Bezodstpw">
    <w:name w:val="No Spacing"/>
    <w:uiPriority w:val="99"/>
    <w:qFormat/>
    <w:rsid w:val="005F4DF1"/>
    <w:rPr>
      <w:lang w:val="en-IN" w:eastAsia="en-US"/>
    </w:rPr>
  </w:style>
  <w:style w:type="paragraph" w:styleId="NormalnyWeb">
    <w:name w:val="Normal (Web)"/>
    <w:basedOn w:val="Normalny"/>
    <w:uiPriority w:val="99"/>
    <w:rsid w:val="00E9058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basedOn w:val="Domylnaczcionkaakapitu"/>
    <w:uiPriority w:val="99"/>
    <w:rsid w:val="00E9058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Rysunek_programu_Microsoft_Visio_2003_2010111111111111111.vsd"/><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3963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redsky</dc:creator>
  <cp:lastModifiedBy>ABC</cp:lastModifiedBy>
  <cp:revision>2</cp:revision>
  <dcterms:created xsi:type="dcterms:W3CDTF">2015-04-16T18:36:00Z</dcterms:created>
  <dcterms:modified xsi:type="dcterms:W3CDTF">2015-04-16T18:36:00Z</dcterms:modified>
</cp:coreProperties>
</file>